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698DB" w14:textId="335C98F0" w:rsidR="001505B2" w:rsidRDefault="001505B2" w:rsidP="00163E0C">
      <w:pPr>
        <w:snapToGrid w:val="0"/>
        <w:contextualSpacing/>
        <w:jc w:val="right"/>
        <w:rPr>
          <w:rFonts w:ascii="Arial" w:hAnsi="Arial" w:cs="Arial"/>
          <w:sz w:val="16"/>
          <w:szCs w:val="16"/>
        </w:rPr>
      </w:pPr>
      <w:r>
        <w:rPr>
          <w:rFonts w:ascii="Arial" w:hAnsi="Arial" w:cs="Arial"/>
          <w:sz w:val="16"/>
          <w:szCs w:val="16"/>
        </w:rPr>
        <w:t xml:space="preserve">Press Release </w:t>
      </w:r>
    </w:p>
    <w:p w14:paraId="16F54E53" w14:textId="2F41EADF" w:rsidR="00DD08FE" w:rsidRPr="001505B2" w:rsidRDefault="001505B2" w:rsidP="00163E0C">
      <w:pPr>
        <w:snapToGrid w:val="0"/>
        <w:contextualSpacing/>
        <w:jc w:val="right"/>
        <w:rPr>
          <w:rFonts w:ascii="Arial Narrow" w:hAnsi="Arial Narrow" w:cstheme="minorHAnsi"/>
          <w:sz w:val="16"/>
          <w:szCs w:val="16"/>
        </w:rPr>
      </w:pPr>
      <w:r>
        <w:rPr>
          <w:rFonts w:ascii="Arial" w:hAnsi="Arial" w:cs="Arial"/>
          <w:sz w:val="16"/>
          <w:szCs w:val="16"/>
        </w:rPr>
        <w:t>Athens</w:t>
      </w:r>
      <w:r w:rsidR="00DD08FE" w:rsidRPr="006E1F2F">
        <w:rPr>
          <w:rFonts w:ascii="Arial Narrow" w:hAnsi="Arial Narrow" w:cstheme="minorHAnsi"/>
          <w:sz w:val="16"/>
          <w:szCs w:val="16"/>
        </w:rPr>
        <w:t>,</w:t>
      </w:r>
      <w:r w:rsidR="007770A3" w:rsidRPr="006E1F2F">
        <w:rPr>
          <w:rFonts w:ascii="Arial Narrow" w:hAnsi="Arial Narrow" w:cstheme="minorHAnsi"/>
          <w:sz w:val="16"/>
          <w:szCs w:val="16"/>
        </w:rPr>
        <w:t xml:space="preserve"> </w:t>
      </w:r>
      <w:r>
        <w:rPr>
          <w:rFonts w:ascii="Arial Narrow" w:hAnsi="Arial Narrow" w:cstheme="minorHAnsi"/>
          <w:sz w:val="16"/>
          <w:szCs w:val="16"/>
        </w:rPr>
        <w:t>0</w:t>
      </w:r>
      <w:r w:rsidR="00FF1BCB">
        <w:rPr>
          <w:rFonts w:ascii="Arial Narrow" w:hAnsi="Arial Narrow" w:cstheme="minorHAnsi"/>
          <w:sz w:val="16"/>
          <w:szCs w:val="16"/>
        </w:rPr>
        <w:t>7</w:t>
      </w:r>
      <w:r>
        <w:rPr>
          <w:rFonts w:ascii="Arial Narrow" w:hAnsi="Arial Narrow" w:cstheme="minorHAnsi"/>
          <w:sz w:val="16"/>
          <w:szCs w:val="16"/>
        </w:rPr>
        <w:t xml:space="preserve"> June </w:t>
      </w:r>
      <w:r w:rsidR="004845F8" w:rsidRPr="006E1F2F">
        <w:rPr>
          <w:rFonts w:ascii="Arial Narrow" w:hAnsi="Arial Narrow" w:cstheme="minorHAnsi"/>
          <w:sz w:val="16"/>
          <w:szCs w:val="16"/>
        </w:rPr>
        <w:t>202</w:t>
      </w:r>
      <w:r>
        <w:rPr>
          <w:rFonts w:ascii="Arial Narrow" w:hAnsi="Arial Narrow" w:cstheme="minorHAnsi"/>
          <w:sz w:val="16"/>
          <w:szCs w:val="16"/>
        </w:rPr>
        <w:t>2</w:t>
      </w:r>
    </w:p>
    <w:p w14:paraId="003C91DC" w14:textId="34F56A0E" w:rsidR="00E70DED" w:rsidRPr="006E1F2F" w:rsidRDefault="00E70DED" w:rsidP="00907BED">
      <w:pPr>
        <w:snapToGrid w:val="0"/>
        <w:contextualSpacing/>
        <w:jc w:val="right"/>
        <w:rPr>
          <w:rFonts w:cstheme="minorHAnsi"/>
          <w:color w:val="F4B083" w:themeColor="accent2" w:themeTint="99"/>
          <w:sz w:val="20"/>
          <w:szCs w:val="20"/>
          <w14:textOutline w14:w="9525" w14:cap="rnd" w14:cmpd="sng" w14:algn="ctr">
            <w14:solidFill>
              <w14:srgbClr w14:val="FFC000"/>
            </w14:solidFill>
            <w14:prstDash w14:val="solid"/>
            <w14:bevel/>
          </w14:textOutline>
        </w:rPr>
      </w:pPr>
    </w:p>
    <w:p w14:paraId="67AF800A" w14:textId="77777777" w:rsidR="00BF33E8" w:rsidRDefault="00BF33E8" w:rsidP="00BF33E8">
      <w:pPr>
        <w:contextualSpacing/>
        <w:rPr>
          <w:rFonts w:ascii="Arial" w:hAnsi="Arial" w:cs="Arial"/>
          <w:sz w:val="16"/>
          <w:szCs w:val="16"/>
        </w:rPr>
      </w:pPr>
    </w:p>
    <w:p w14:paraId="3655B99B" w14:textId="3D28B66D" w:rsidR="00907BED" w:rsidRDefault="00907BED" w:rsidP="00BF33E8">
      <w:pPr>
        <w:contextualSpacing/>
        <w:rPr>
          <w:rFonts w:ascii="Arial" w:hAnsi="Arial" w:cs="Arial"/>
          <w:sz w:val="16"/>
          <w:szCs w:val="16"/>
        </w:rPr>
      </w:pPr>
      <w:r>
        <w:rPr>
          <w:rFonts w:ascii="Arial" w:hAnsi="Arial" w:cs="Arial"/>
          <w:sz w:val="16"/>
          <w:szCs w:val="16"/>
        </w:rPr>
        <w:t>Institute</w:t>
      </w:r>
      <w:r w:rsidRPr="00225108">
        <w:rPr>
          <w:rFonts w:ascii="Arial" w:hAnsi="Arial" w:cs="Arial"/>
          <w:sz w:val="16"/>
          <w:szCs w:val="16"/>
        </w:rPr>
        <w:t xml:space="preserve"> </w:t>
      </w:r>
      <w:r>
        <w:rPr>
          <w:rFonts w:ascii="Arial" w:hAnsi="Arial" w:cs="Arial"/>
          <w:sz w:val="16"/>
          <w:szCs w:val="16"/>
        </w:rPr>
        <w:t>of</w:t>
      </w:r>
      <w:r w:rsidRPr="00225108">
        <w:rPr>
          <w:rFonts w:ascii="Arial" w:hAnsi="Arial" w:cs="Arial"/>
          <w:sz w:val="16"/>
          <w:szCs w:val="16"/>
        </w:rPr>
        <w:t xml:space="preserve"> </w:t>
      </w:r>
      <w:r>
        <w:rPr>
          <w:rFonts w:ascii="Arial" w:hAnsi="Arial" w:cs="Arial"/>
          <w:sz w:val="16"/>
          <w:szCs w:val="16"/>
        </w:rPr>
        <w:t>Communication</w:t>
      </w:r>
      <w:r w:rsidRPr="00225108">
        <w:rPr>
          <w:rFonts w:ascii="Arial" w:hAnsi="Arial" w:cs="Arial"/>
          <w:sz w:val="16"/>
          <w:szCs w:val="16"/>
        </w:rPr>
        <w:t xml:space="preserve"> </w:t>
      </w:r>
      <w:r>
        <w:rPr>
          <w:rFonts w:ascii="Arial" w:hAnsi="Arial" w:cs="Arial"/>
          <w:sz w:val="16"/>
          <w:szCs w:val="16"/>
        </w:rPr>
        <w:t>and</w:t>
      </w:r>
      <w:r w:rsidRPr="00225108">
        <w:rPr>
          <w:rFonts w:ascii="Arial" w:hAnsi="Arial" w:cs="Arial"/>
          <w:sz w:val="16"/>
          <w:szCs w:val="16"/>
        </w:rPr>
        <w:t xml:space="preserve"> </w:t>
      </w:r>
      <w:r>
        <w:rPr>
          <w:rFonts w:ascii="Arial" w:hAnsi="Arial" w:cs="Arial"/>
          <w:sz w:val="16"/>
          <w:szCs w:val="16"/>
        </w:rPr>
        <w:t>Computer</w:t>
      </w:r>
      <w:r w:rsidRPr="00225108">
        <w:rPr>
          <w:rFonts w:ascii="Arial" w:hAnsi="Arial" w:cs="Arial"/>
          <w:sz w:val="16"/>
          <w:szCs w:val="16"/>
        </w:rPr>
        <w:t xml:space="preserve"> </w:t>
      </w:r>
      <w:r>
        <w:rPr>
          <w:rFonts w:ascii="Arial" w:hAnsi="Arial" w:cs="Arial"/>
          <w:sz w:val="16"/>
          <w:szCs w:val="16"/>
        </w:rPr>
        <w:t>Systems</w:t>
      </w:r>
      <w:r w:rsidRPr="00225108">
        <w:rPr>
          <w:rFonts w:ascii="Arial" w:hAnsi="Arial" w:cs="Arial"/>
          <w:sz w:val="16"/>
          <w:szCs w:val="16"/>
        </w:rPr>
        <w:t xml:space="preserve"> (</w:t>
      </w:r>
      <w:r>
        <w:rPr>
          <w:rFonts w:ascii="Arial" w:hAnsi="Arial" w:cs="Arial"/>
          <w:sz w:val="16"/>
          <w:szCs w:val="16"/>
        </w:rPr>
        <w:t>ICCS</w:t>
      </w:r>
      <w:r w:rsidRPr="00225108">
        <w:rPr>
          <w:rFonts w:ascii="Arial" w:hAnsi="Arial" w:cs="Arial"/>
          <w:sz w:val="16"/>
          <w:szCs w:val="16"/>
        </w:rPr>
        <w:t xml:space="preserve">) </w:t>
      </w:r>
    </w:p>
    <w:p w14:paraId="428E6E7F" w14:textId="781E1D44" w:rsidR="00907BED" w:rsidRPr="00225108" w:rsidRDefault="00907BED" w:rsidP="00BF33E8">
      <w:pPr>
        <w:contextualSpacing/>
        <w:rPr>
          <w:rFonts w:ascii="Arial" w:hAnsi="Arial" w:cs="Arial"/>
          <w:sz w:val="16"/>
          <w:szCs w:val="16"/>
        </w:rPr>
      </w:pPr>
      <w:r>
        <w:rPr>
          <w:rFonts w:ascii="Arial" w:hAnsi="Arial" w:cs="Arial"/>
          <w:sz w:val="16"/>
          <w:szCs w:val="16"/>
        </w:rPr>
        <w:t>of</w:t>
      </w:r>
      <w:r w:rsidRPr="00225108">
        <w:rPr>
          <w:rFonts w:ascii="Arial" w:hAnsi="Arial" w:cs="Arial"/>
          <w:sz w:val="16"/>
          <w:szCs w:val="16"/>
        </w:rPr>
        <w:t xml:space="preserve"> </w:t>
      </w:r>
      <w:r>
        <w:rPr>
          <w:rFonts w:ascii="Arial" w:hAnsi="Arial" w:cs="Arial"/>
          <w:sz w:val="16"/>
          <w:szCs w:val="16"/>
        </w:rPr>
        <w:t>the</w:t>
      </w:r>
      <w:r w:rsidRPr="00225108">
        <w:rPr>
          <w:rFonts w:ascii="Arial" w:hAnsi="Arial" w:cs="Arial"/>
          <w:sz w:val="16"/>
          <w:szCs w:val="16"/>
        </w:rPr>
        <w:t xml:space="preserve"> </w:t>
      </w:r>
      <w:r>
        <w:rPr>
          <w:rFonts w:ascii="Arial" w:hAnsi="Arial" w:cs="Arial"/>
          <w:sz w:val="16"/>
          <w:szCs w:val="16"/>
        </w:rPr>
        <w:t>National</w:t>
      </w:r>
      <w:r w:rsidRPr="00225108">
        <w:rPr>
          <w:rFonts w:ascii="Arial" w:hAnsi="Arial" w:cs="Arial"/>
          <w:sz w:val="16"/>
          <w:szCs w:val="16"/>
        </w:rPr>
        <w:t xml:space="preserve"> </w:t>
      </w:r>
      <w:r>
        <w:rPr>
          <w:rFonts w:ascii="Arial" w:hAnsi="Arial" w:cs="Arial"/>
          <w:sz w:val="16"/>
          <w:szCs w:val="16"/>
        </w:rPr>
        <w:t xml:space="preserve">Technical University of Athens (NTUA) </w:t>
      </w:r>
    </w:p>
    <w:p w14:paraId="6D31D5A7" w14:textId="7D1413D4" w:rsidR="00907BED" w:rsidRPr="00B737BD" w:rsidRDefault="00000000" w:rsidP="00BF33E8">
      <w:pPr>
        <w:contextualSpacing/>
        <w:rPr>
          <w:rFonts w:ascii="Arial" w:hAnsi="Arial" w:cs="Arial"/>
          <w:sz w:val="16"/>
          <w:szCs w:val="16"/>
        </w:rPr>
      </w:pPr>
      <w:hyperlink r:id="rId7" w:history="1">
        <w:r w:rsidR="00907BED" w:rsidRPr="00890918">
          <w:rPr>
            <w:rStyle w:val="Hyperlink"/>
            <w:rFonts w:ascii="Arial" w:hAnsi="Arial" w:cs="Arial"/>
            <w:color w:val="ED7D31" w:themeColor="accent2"/>
            <w:sz w:val="16"/>
            <w:szCs w:val="16"/>
            <w:lang w:val="el-GR"/>
          </w:rPr>
          <w:t>Ι</w:t>
        </w:r>
        <w:r w:rsidR="00907BED" w:rsidRPr="00B737BD">
          <w:rPr>
            <w:rStyle w:val="Hyperlink"/>
            <w:rFonts w:ascii="Arial" w:hAnsi="Arial" w:cs="Arial"/>
            <w:color w:val="ED7D31" w:themeColor="accent2"/>
            <w:sz w:val="16"/>
            <w:szCs w:val="16"/>
          </w:rPr>
          <w:t>-</w:t>
        </w:r>
        <w:r w:rsidR="00907BED" w:rsidRPr="00890918">
          <w:rPr>
            <w:rStyle w:val="Hyperlink"/>
            <w:rFonts w:ascii="Arial" w:hAnsi="Arial" w:cs="Arial"/>
            <w:color w:val="ED7D31" w:themeColor="accent2"/>
            <w:sz w:val="16"/>
            <w:szCs w:val="16"/>
          </w:rPr>
          <w:t>SENSE Research Group</w:t>
        </w:r>
      </w:hyperlink>
    </w:p>
    <w:p w14:paraId="0AE7042E" w14:textId="77777777" w:rsidR="00890918" w:rsidRPr="006E1F2F" w:rsidRDefault="00890918" w:rsidP="00DD08FE">
      <w:pPr>
        <w:jc w:val="center"/>
        <w:rPr>
          <w:rFonts w:ascii="Open Sans" w:hAnsi="Open Sans" w:cs="Open Sans"/>
          <w:b/>
          <w:sz w:val="28"/>
          <w:szCs w:val="28"/>
        </w:rPr>
      </w:pPr>
    </w:p>
    <w:p w14:paraId="29BCFB9D" w14:textId="77777777" w:rsidR="00B737BD" w:rsidRDefault="00B737BD" w:rsidP="00DD08FE">
      <w:pPr>
        <w:jc w:val="center"/>
        <w:rPr>
          <w:rFonts w:ascii="Open Sans" w:hAnsi="Open Sans" w:cs="Open Sans"/>
          <w:b/>
          <w:sz w:val="28"/>
          <w:szCs w:val="28"/>
        </w:rPr>
      </w:pPr>
    </w:p>
    <w:p w14:paraId="4E811B34" w14:textId="26DDE593" w:rsidR="00BF33E8" w:rsidRDefault="00BF33E8" w:rsidP="00DD08FE">
      <w:pPr>
        <w:jc w:val="center"/>
        <w:rPr>
          <w:rFonts w:ascii="Open Sans" w:hAnsi="Open Sans" w:cs="Open Sans"/>
          <w:b/>
          <w:sz w:val="28"/>
          <w:szCs w:val="28"/>
        </w:rPr>
      </w:pPr>
      <w:r>
        <w:rPr>
          <w:rFonts w:ascii="Open Sans" w:hAnsi="Open Sans" w:cs="Open Sans"/>
          <w:b/>
          <w:sz w:val="28"/>
          <w:szCs w:val="28"/>
        </w:rPr>
        <w:t xml:space="preserve">PRESS RELEASE </w:t>
      </w:r>
    </w:p>
    <w:p w14:paraId="5BCA8AA3" w14:textId="0883F8A6" w:rsidR="00817CFF" w:rsidRPr="002811DA" w:rsidRDefault="00553CDD" w:rsidP="00DD08FE">
      <w:pPr>
        <w:jc w:val="center"/>
        <w:rPr>
          <w:b/>
          <w:sz w:val="28"/>
          <w:szCs w:val="28"/>
        </w:rPr>
      </w:pPr>
      <w:r w:rsidRPr="002811DA">
        <w:rPr>
          <w:rFonts w:ascii="Open Sans" w:hAnsi="Open Sans" w:cs="Open Sans"/>
          <w:b/>
          <w:sz w:val="28"/>
          <w:szCs w:val="28"/>
        </w:rPr>
        <w:t>‘</w:t>
      </w:r>
      <w:r w:rsidR="00FF1BCB" w:rsidRPr="002811DA">
        <w:rPr>
          <w:b/>
          <w:sz w:val="28"/>
          <w:szCs w:val="28"/>
        </w:rPr>
        <w:t xml:space="preserve">EU Transport on Track for a Sustainable and Green </w:t>
      </w:r>
      <w:r w:rsidR="00D72E92" w:rsidRPr="002811DA">
        <w:rPr>
          <w:b/>
          <w:sz w:val="28"/>
          <w:szCs w:val="28"/>
        </w:rPr>
        <w:t>Future</w:t>
      </w:r>
      <w:r w:rsidRPr="002811DA">
        <w:rPr>
          <w:b/>
          <w:sz w:val="28"/>
          <w:szCs w:val="28"/>
        </w:rPr>
        <w:t>’</w:t>
      </w:r>
      <w:r w:rsidR="00FF1BCB" w:rsidRPr="002811DA">
        <w:rPr>
          <w:b/>
          <w:sz w:val="28"/>
          <w:szCs w:val="28"/>
        </w:rPr>
        <w:t>: a dialogue with</w:t>
      </w:r>
      <w:r w:rsidR="00FF1BCB" w:rsidRPr="002811DA">
        <w:rPr>
          <w:rFonts w:ascii="Open Sans" w:hAnsi="Open Sans" w:cs="Open Sans"/>
          <w:b/>
          <w:sz w:val="28"/>
          <w:szCs w:val="28"/>
        </w:rPr>
        <w:t xml:space="preserve"> </w:t>
      </w:r>
      <w:r w:rsidR="00FF1BCB" w:rsidRPr="002811DA">
        <w:rPr>
          <w:b/>
          <w:sz w:val="28"/>
          <w:szCs w:val="28"/>
        </w:rPr>
        <w:t xml:space="preserve">EU </w:t>
      </w:r>
      <w:r w:rsidR="00D72E92" w:rsidRPr="002811DA">
        <w:rPr>
          <w:b/>
          <w:sz w:val="28"/>
          <w:szCs w:val="28"/>
        </w:rPr>
        <w:t xml:space="preserve">Commissioner </w:t>
      </w:r>
      <w:r w:rsidR="00FF1BCB" w:rsidRPr="002811DA">
        <w:rPr>
          <w:b/>
          <w:sz w:val="28"/>
          <w:szCs w:val="28"/>
        </w:rPr>
        <w:t xml:space="preserve">for Transport in Athens </w:t>
      </w:r>
    </w:p>
    <w:p w14:paraId="49E69E38" w14:textId="77777777" w:rsidR="002811DA" w:rsidRPr="00907BED" w:rsidRDefault="002811DA" w:rsidP="00DD08FE">
      <w:pPr>
        <w:jc w:val="center"/>
        <w:rPr>
          <w:rFonts w:ascii="Open Sans" w:hAnsi="Open Sans" w:cs="Open Sans"/>
          <w:b/>
          <w:sz w:val="28"/>
          <w:szCs w:val="28"/>
        </w:rPr>
      </w:pPr>
    </w:p>
    <w:p w14:paraId="5C92C90B" w14:textId="73C8AFE7" w:rsidR="00A03B5A" w:rsidRDefault="006C63F7" w:rsidP="002811DA">
      <w:pPr>
        <w:jc w:val="both"/>
      </w:pPr>
      <w:r w:rsidRPr="007C0EE0">
        <w:rPr>
          <w:bCs/>
        </w:rPr>
        <w:t>[</w:t>
      </w:r>
      <w:r w:rsidRPr="007C0EE0">
        <w:rPr>
          <w:b/>
        </w:rPr>
        <w:t>Athens, 0</w:t>
      </w:r>
      <w:r w:rsidR="00FF1BCB">
        <w:rPr>
          <w:b/>
        </w:rPr>
        <w:t>7</w:t>
      </w:r>
      <w:r w:rsidRPr="007C0EE0">
        <w:rPr>
          <w:b/>
        </w:rPr>
        <w:t>/06/2022</w:t>
      </w:r>
      <w:r w:rsidR="002811DA" w:rsidRPr="002811DA">
        <w:rPr>
          <w:bCs/>
          <w:lang w:val="en-US"/>
        </w:rPr>
        <w:t>]</w:t>
      </w:r>
      <w:r w:rsidRPr="006C63F7">
        <w:t xml:space="preserve"> </w:t>
      </w:r>
      <w:r w:rsidR="006E1F2F" w:rsidRPr="006D6EA3">
        <w:t xml:space="preserve">The </w:t>
      </w:r>
      <w:r w:rsidR="00D72E92" w:rsidRPr="006D6EA3">
        <w:t>E</w:t>
      </w:r>
      <w:r w:rsidR="00D72E92">
        <w:t>uropean</w:t>
      </w:r>
      <w:r w:rsidR="00D72E92" w:rsidRPr="006D6EA3">
        <w:t xml:space="preserve"> Commission</w:t>
      </w:r>
      <w:r w:rsidR="00D72E92">
        <w:t>er</w:t>
      </w:r>
      <w:r w:rsidR="00D72E92" w:rsidRPr="006D6EA3">
        <w:t xml:space="preserve"> </w:t>
      </w:r>
      <w:r w:rsidR="00FF1BCB">
        <w:t>for</w:t>
      </w:r>
      <w:r w:rsidR="006E1F2F" w:rsidRPr="006D6EA3">
        <w:t xml:space="preserve"> Transport, </w:t>
      </w:r>
      <w:r w:rsidR="00A03B5A" w:rsidRPr="00A03B5A">
        <w:t>Adina Vălean</w:t>
      </w:r>
      <w:r w:rsidR="00A03B5A">
        <w:t xml:space="preserve">, led </w:t>
      </w:r>
      <w:r w:rsidR="006E1F2F" w:rsidRPr="006D6EA3">
        <w:t xml:space="preserve">yesterday a </w:t>
      </w:r>
      <w:r w:rsidR="00A03B5A" w:rsidRPr="006D6EA3">
        <w:t>constructive</w:t>
      </w:r>
      <w:r w:rsidR="006E1F2F" w:rsidRPr="006D6EA3">
        <w:t xml:space="preserve"> citizens</w:t>
      </w:r>
      <w:r w:rsidR="00A03B5A">
        <w:t>’</w:t>
      </w:r>
      <w:r w:rsidR="006E1F2F" w:rsidRPr="006D6EA3">
        <w:t xml:space="preserve"> dialogue </w:t>
      </w:r>
      <w:r w:rsidR="0010186F" w:rsidRPr="0010186F">
        <w:t>i</w:t>
      </w:r>
      <w:r w:rsidR="0010186F">
        <w:t xml:space="preserve">n Athens </w:t>
      </w:r>
      <w:r w:rsidR="00A03B5A">
        <w:t xml:space="preserve">under the title </w:t>
      </w:r>
      <w:r w:rsidR="002811DA" w:rsidRPr="002811DA">
        <w:rPr>
          <w:lang w:val="en-US"/>
        </w:rPr>
        <w:t>‘</w:t>
      </w:r>
      <w:r w:rsidR="006E1F2F" w:rsidRPr="006D6EA3">
        <w:t xml:space="preserve">European Transport on Track for a Sustainable and Green </w:t>
      </w:r>
      <w:r w:rsidR="00D72E92" w:rsidRPr="006D6EA3">
        <w:t>Future</w:t>
      </w:r>
      <w:r w:rsidR="002811DA" w:rsidRPr="002811DA">
        <w:rPr>
          <w:lang w:val="en-US"/>
        </w:rPr>
        <w:t>’</w:t>
      </w:r>
      <w:r w:rsidR="00A03B5A">
        <w:t xml:space="preserve">. </w:t>
      </w:r>
      <w:r w:rsidR="00A03B5A" w:rsidRPr="006D6EA3">
        <w:t xml:space="preserve">The event </w:t>
      </w:r>
      <w:r w:rsidR="006E1F2F" w:rsidRPr="006D6EA3">
        <w:t xml:space="preserve">was organized by the </w:t>
      </w:r>
      <w:r w:rsidR="007C0EE0" w:rsidRPr="007C0EE0">
        <w:t>Representation of the European Commission in Greece</w:t>
      </w:r>
      <w:r w:rsidR="007C0EE0">
        <w:t xml:space="preserve"> </w:t>
      </w:r>
      <w:r w:rsidR="006E1F2F" w:rsidRPr="006D6EA3">
        <w:t>and the Institute of Communication</w:t>
      </w:r>
      <w:r w:rsidR="0010186F" w:rsidRPr="0010186F">
        <w:t xml:space="preserve"> </w:t>
      </w:r>
      <w:r w:rsidR="006E1F2F" w:rsidRPr="006D6EA3">
        <w:t>and Computer</w:t>
      </w:r>
      <w:r w:rsidR="0010186F" w:rsidRPr="0010186F">
        <w:t xml:space="preserve"> </w:t>
      </w:r>
      <w:r w:rsidR="006E1F2F" w:rsidRPr="006D6EA3">
        <w:t xml:space="preserve">Systems (ICCS) of the National Technical University of Athens </w:t>
      </w:r>
      <w:r w:rsidR="00A03B5A">
        <w:t xml:space="preserve">(NTUA) </w:t>
      </w:r>
      <w:r w:rsidR="006E1F2F" w:rsidRPr="006D6EA3">
        <w:t xml:space="preserve">and succeeded in creating a </w:t>
      </w:r>
      <w:r w:rsidR="00A03B5A">
        <w:t xml:space="preserve">valuable field </w:t>
      </w:r>
      <w:r w:rsidR="006E1F2F" w:rsidRPr="006D6EA3">
        <w:t xml:space="preserve">for interaction between </w:t>
      </w:r>
      <w:r w:rsidR="00A03B5A">
        <w:t xml:space="preserve">EU </w:t>
      </w:r>
      <w:r w:rsidR="006E1F2F" w:rsidRPr="006D6EA3">
        <w:t>policy</w:t>
      </w:r>
      <w:r w:rsidR="00A03B5A">
        <w:t xml:space="preserve"> making and representatives of </w:t>
      </w:r>
      <w:r w:rsidR="00E94DFF">
        <w:t xml:space="preserve">the </w:t>
      </w:r>
      <w:r w:rsidR="00A03B5A">
        <w:t xml:space="preserve">Greek youth. </w:t>
      </w:r>
    </w:p>
    <w:p w14:paraId="3068BFA4" w14:textId="77777777" w:rsidR="00815490" w:rsidRPr="00986A60" w:rsidRDefault="00815490" w:rsidP="002811DA">
      <w:pPr>
        <w:jc w:val="both"/>
        <w:rPr>
          <w:lang w:val="el-GR"/>
        </w:rPr>
      </w:pPr>
    </w:p>
    <w:p w14:paraId="007C21A2" w14:textId="5E0045B8" w:rsidR="006E1F2F" w:rsidRDefault="006E1F2F" w:rsidP="002811DA">
      <w:pPr>
        <w:jc w:val="both"/>
      </w:pPr>
      <w:r w:rsidRPr="006D6EA3">
        <w:t xml:space="preserve">The event was held in the frame of the </w:t>
      </w:r>
      <w:r w:rsidR="00D72E92" w:rsidRPr="006D6EA3">
        <w:t>Commission</w:t>
      </w:r>
      <w:r w:rsidR="00D72E92">
        <w:t>er</w:t>
      </w:r>
      <w:r w:rsidR="00D72E92" w:rsidRPr="006D6EA3">
        <w:t xml:space="preserve">’s </w:t>
      </w:r>
      <w:r w:rsidRPr="006D6EA3">
        <w:t>visit in Athens and on the occasion of the 2022 European Year of Youth, as an activity that puts a spotlight on young Europeans giving them the opportunity</w:t>
      </w:r>
      <w:r>
        <w:t xml:space="preserve"> </w:t>
      </w:r>
      <w:r w:rsidRPr="006D6EA3">
        <w:t>to share their vision</w:t>
      </w:r>
      <w:r w:rsidR="006F6721">
        <w:t xml:space="preserve"> </w:t>
      </w:r>
      <w:r w:rsidR="006F6721" w:rsidRPr="006D6EA3">
        <w:t>in a post-pandemic perspective</w:t>
      </w:r>
      <w:r w:rsidRPr="006D6EA3">
        <w:t>, to listen</w:t>
      </w:r>
      <w:r w:rsidR="00E94DFF">
        <w:t xml:space="preserve"> and </w:t>
      </w:r>
      <w:r w:rsidRPr="006D6EA3">
        <w:t xml:space="preserve">be heard </w:t>
      </w:r>
      <w:r w:rsidR="006F6721">
        <w:t xml:space="preserve">and </w:t>
      </w:r>
      <w:r w:rsidRPr="006D6EA3">
        <w:t>to engage in the process of building a better future for transport– greener, smarter, more inclusive and digital.</w:t>
      </w:r>
      <w:r w:rsidR="006F6721">
        <w:t xml:space="preserve"> </w:t>
      </w:r>
    </w:p>
    <w:p w14:paraId="753FBC6F" w14:textId="77777777" w:rsidR="00815490" w:rsidRDefault="00815490" w:rsidP="002811DA">
      <w:pPr>
        <w:jc w:val="both"/>
        <w:rPr>
          <w:rStyle w:val="s1"/>
          <w:rFonts w:ascii="Roboto" w:hAnsi="Roboto"/>
          <w:color w:val="4A4A4A"/>
          <w:bdr w:val="none" w:sz="0" w:space="0" w:color="auto" w:frame="1"/>
          <w:shd w:val="clear" w:color="auto" w:fill="FFFFFF"/>
        </w:rPr>
      </w:pPr>
    </w:p>
    <w:p w14:paraId="489AD395" w14:textId="1C2A60FE" w:rsidR="00815490" w:rsidRPr="00815490" w:rsidRDefault="00815490" w:rsidP="002811DA">
      <w:pPr>
        <w:jc w:val="both"/>
      </w:pPr>
      <w:r w:rsidRPr="00815490">
        <w:t>“You proposed the title ‘European Transport on Track for a Sustainable and Green Future’ for our discussion. And I believe we are on track, even though there are not easy times for our transport system. Both COVID pandemic and Russia’s war against Ukraine brought disruptions in our logistics chains that we previously took for granted. But these new challenges come on top of what is perhaps THE challenge of our generations – yours and mine – and that is cutting greenhouse gas emissions to tackle climate change” sa</w:t>
      </w:r>
      <w:r w:rsidR="001A4BCF">
        <w:rPr>
          <w:lang w:val="en-US"/>
        </w:rPr>
        <w:t>id</w:t>
      </w:r>
      <w:r w:rsidRPr="00815490">
        <w:t xml:space="preserve"> the Commissioner. </w:t>
      </w:r>
    </w:p>
    <w:p w14:paraId="3B6B86EE" w14:textId="77777777" w:rsidR="00815490" w:rsidRDefault="00815490" w:rsidP="002811DA">
      <w:pPr>
        <w:jc w:val="both"/>
      </w:pPr>
    </w:p>
    <w:p w14:paraId="767EF770" w14:textId="292CEC21" w:rsidR="007C0EE0" w:rsidRPr="00A61186" w:rsidRDefault="007C0EE0" w:rsidP="002811DA">
      <w:pPr>
        <w:jc w:val="both"/>
      </w:pPr>
      <w:r w:rsidRPr="00716ED2">
        <w:t>Dr Angelos Amditis, Chairman of ERTICO- ITS Europe and R&amp;D Director of ICCS</w:t>
      </w:r>
      <w:r w:rsidR="0010186F">
        <w:t>/NTUA</w:t>
      </w:r>
      <w:r w:rsidRPr="00716ED2">
        <w:t xml:space="preserve"> welcomed the Commissioner and stressed the importance of the transport sector as a cornerstone not only for the European economy but </w:t>
      </w:r>
      <w:r w:rsidR="006F6721">
        <w:t xml:space="preserve">also </w:t>
      </w:r>
      <w:r w:rsidRPr="00716ED2">
        <w:t>for Greek economy and development</w:t>
      </w:r>
      <w:r>
        <w:t xml:space="preserve">. He highlighted the crucial role that </w:t>
      </w:r>
      <w:r w:rsidRPr="00716ED2">
        <w:t xml:space="preserve">smart mobility plays in the EU’s energy and climate objectives. </w:t>
      </w:r>
      <w:r>
        <w:t>‘</w:t>
      </w:r>
      <w:r w:rsidRPr="00716ED2">
        <w:t>As our societ</w:t>
      </w:r>
      <w:r>
        <w:t>y</w:t>
      </w:r>
      <w:r w:rsidRPr="00716ED2">
        <w:t xml:space="preserve"> become</w:t>
      </w:r>
      <w:r>
        <w:t>s</w:t>
      </w:r>
      <w:r w:rsidRPr="00716ED2">
        <w:t xml:space="preserve"> more mobile, EU transport policy </w:t>
      </w:r>
      <w:r>
        <w:t>will</w:t>
      </w:r>
      <w:r w:rsidRPr="00716ED2">
        <w:t xml:space="preserve"> provide the answers that will </w:t>
      </w:r>
      <w:r w:rsidR="00D72E92">
        <w:t>help us overcome</w:t>
      </w:r>
      <w:r w:rsidRPr="00716ED2">
        <w:t xml:space="preserve"> the current challenges and </w:t>
      </w:r>
      <w:r>
        <w:t xml:space="preserve">will show us the way to achieve </w:t>
      </w:r>
      <w:r w:rsidRPr="00716ED2">
        <w:t>environmental sustainability</w:t>
      </w:r>
      <w:r>
        <w:t>, economic efficiency,</w:t>
      </w:r>
      <w:r w:rsidRPr="00716ED2">
        <w:t xml:space="preserve"> and resilience for </w:t>
      </w:r>
      <w:r w:rsidRPr="00716ED2">
        <w:lastRenderedPageBreak/>
        <w:t>our societies</w:t>
      </w:r>
      <w:r>
        <w:t>’</w:t>
      </w:r>
      <w:r w:rsidRPr="00716ED2">
        <w:t>.</w:t>
      </w:r>
      <w:r>
        <w:t xml:space="preserve"> Pointing out to a sector that is in a constant transformation</w:t>
      </w:r>
      <w:r w:rsidR="006F6721">
        <w:t xml:space="preserve">, highly </w:t>
      </w:r>
      <w:r>
        <w:t xml:space="preserve">challenged by </w:t>
      </w:r>
      <w:r w:rsidR="00D72E92">
        <w:t xml:space="preserve">broad </w:t>
      </w:r>
      <w:r>
        <w:t>processes, current geopolitical</w:t>
      </w:r>
      <w:r w:rsidR="006F6721">
        <w:t xml:space="preserve"> and energy</w:t>
      </w:r>
      <w:r>
        <w:t xml:space="preserve"> </w:t>
      </w:r>
      <w:r w:rsidR="00D72E92">
        <w:t xml:space="preserve">crises </w:t>
      </w:r>
      <w:r>
        <w:t xml:space="preserve">and increasingly shaped by disruptive technologies </w:t>
      </w:r>
      <w:r w:rsidR="006F6721">
        <w:t>(</w:t>
      </w:r>
      <w:r>
        <w:t xml:space="preserve">such as the Internet of Mobility, </w:t>
      </w:r>
      <w:r w:rsidR="00D72E92">
        <w:t xml:space="preserve">Connected, Cooperative and </w:t>
      </w:r>
      <w:r>
        <w:t>Autom</w:t>
      </w:r>
      <w:r w:rsidR="00D72E92">
        <w:t>ated Mobility(CCAM)</w:t>
      </w:r>
      <w:r>
        <w:t>, MaaS)</w:t>
      </w:r>
      <w:r w:rsidR="006F6721">
        <w:t>,</w:t>
      </w:r>
      <w:r>
        <w:t xml:space="preserve"> he stressed the role of policy </w:t>
      </w:r>
      <w:r w:rsidR="0010186F">
        <w:t xml:space="preserve">and research </w:t>
      </w:r>
      <w:r>
        <w:t>in achieving a better future</w:t>
      </w:r>
      <w:r w:rsidR="00E94DFF">
        <w:t>,</w:t>
      </w:r>
      <w:r>
        <w:t xml:space="preserve"> and the role of coordination in an increasingly </w:t>
      </w:r>
      <w:r w:rsidRPr="008D0F3F">
        <w:t>multidi</w:t>
      </w:r>
      <w:r w:rsidR="006F6721">
        <w:t xml:space="preserve">mensional </w:t>
      </w:r>
      <w:r w:rsidRPr="008D0F3F">
        <w:t xml:space="preserve">mobility ecosystem. </w:t>
      </w:r>
    </w:p>
    <w:p w14:paraId="7FE781CA" w14:textId="77777777" w:rsidR="007C0EE0" w:rsidRDefault="007C0EE0" w:rsidP="002811DA">
      <w:pPr>
        <w:autoSpaceDE w:val="0"/>
        <w:autoSpaceDN w:val="0"/>
        <w:adjustRightInd w:val="0"/>
        <w:jc w:val="both"/>
        <w:rPr>
          <w:rFonts w:ascii="AppleSystemUIFont" w:hAnsi="AppleSystemUIFont" w:cs="AppleSystemUIFont"/>
          <w:sz w:val="26"/>
          <w:szCs w:val="26"/>
          <w:lang w:val="en-GB"/>
        </w:rPr>
      </w:pPr>
    </w:p>
    <w:p w14:paraId="4401A70F" w14:textId="05C04996" w:rsidR="00986A60" w:rsidRPr="00986A60" w:rsidRDefault="00815490" w:rsidP="002811DA">
      <w:pPr>
        <w:jc w:val="both"/>
      </w:pPr>
      <w:r w:rsidRPr="00815490">
        <w:t>‘By investing in innovative, smart and sustainable technologies, we will  be preparing our transport network for the future. By leading the way on green and digital transport solutions, we will ensure that our transport operators remain competitive on the global stage. And we will also strengthen resilience within our transport system. In short, we need to invest now to put our transport system in the best possible position tomorrow. To do so, we also need young people as your University’s students, with new ideas and energy, to consider the transport sector as future career path’ the Commissioner noted.</w:t>
      </w:r>
    </w:p>
    <w:p w14:paraId="2B997337" w14:textId="77777777" w:rsidR="007C0EE0" w:rsidRPr="00986A60" w:rsidRDefault="007C0EE0" w:rsidP="002811DA">
      <w:pPr>
        <w:autoSpaceDE w:val="0"/>
        <w:autoSpaceDN w:val="0"/>
        <w:adjustRightInd w:val="0"/>
        <w:jc w:val="both"/>
        <w:rPr>
          <w:rFonts w:ascii="AppleSystemUIFont" w:hAnsi="AppleSystemUIFont" w:cs="AppleSystemUIFont"/>
          <w:sz w:val="26"/>
          <w:szCs w:val="26"/>
        </w:rPr>
      </w:pPr>
    </w:p>
    <w:p w14:paraId="4460F98E" w14:textId="3CD3A6E8" w:rsidR="007C0EE0" w:rsidRDefault="007C0EE0" w:rsidP="002811DA">
      <w:pPr>
        <w:jc w:val="both"/>
      </w:pPr>
      <w:r w:rsidRPr="005658F2">
        <w:t xml:space="preserve">The meeting </w:t>
      </w:r>
      <w:r w:rsidR="00E94DFF">
        <w:t>attracted a great number of participants, with attendance of</w:t>
      </w:r>
      <w:r w:rsidRPr="005658F2">
        <w:t xml:space="preserve"> a diverse young audience, a blend of students, researchers, start-up representatives, members of European youth organizations and hubs, and succeeded in engaging them into a fruitful dialogue that provided insights into their priorities and considerations</w:t>
      </w:r>
      <w:r w:rsidR="006F6721">
        <w:t xml:space="preserve"> in designing a </w:t>
      </w:r>
      <w:r w:rsidR="00CA6263">
        <w:t>green future for transport</w:t>
      </w:r>
      <w:r>
        <w:t xml:space="preserve">. </w:t>
      </w:r>
    </w:p>
    <w:p w14:paraId="1EB6DA97" w14:textId="77777777" w:rsidR="00815490" w:rsidRPr="00CA6263" w:rsidRDefault="00815490" w:rsidP="002811DA">
      <w:pPr>
        <w:jc w:val="both"/>
      </w:pPr>
    </w:p>
    <w:p w14:paraId="17337BD5" w14:textId="67EC9132" w:rsidR="007C0EE0" w:rsidRDefault="007C0EE0" w:rsidP="002811DA">
      <w:pPr>
        <w:jc w:val="both"/>
      </w:pPr>
      <w:r w:rsidRPr="00062A06">
        <w:t>The discussion highlighted vital aspects of the Greek experience in the field of transport, pointed to the need for optimized infrastructures and regional planning in Greece and introduced the audience to an array of EU planning tools (</w:t>
      </w:r>
      <w:r w:rsidR="00CA6263">
        <w:t xml:space="preserve">legislations, </w:t>
      </w:r>
      <w:r w:rsidRPr="00062A06">
        <w:t xml:space="preserve">capacity building activities, training, institutional support, data management, mechanisms for cooperation, directives) </w:t>
      </w:r>
      <w:r>
        <w:t>available for</w:t>
      </w:r>
      <w:r w:rsidRPr="00062A06">
        <w:t xml:space="preserve"> supporting the national authorities in strategically pursuing the</w:t>
      </w:r>
      <w:r>
        <w:t>ir</w:t>
      </w:r>
      <w:r w:rsidRPr="00062A06">
        <w:t xml:space="preserve"> green targets. </w:t>
      </w:r>
    </w:p>
    <w:p w14:paraId="798B09CC" w14:textId="77777777" w:rsidR="00815490" w:rsidRDefault="00815490" w:rsidP="002811DA">
      <w:pPr>
        <w:jc w:val="both"/>
      </w:pPr>
    </w:p>
    <w:p w14:paraId="18E93289" w14:textId="6603C0C2" w:rsidR="007C0EE0" w:rsidRDefault="00CA6263" w:rsidP="002811DA">
      <w:pPr>
        <w:jc w:val="both"/>
      </w:pPr>
      <w:r w:rsidRPr="00062A06">
        <w:t xml:space="preserve">The </w:t>
      </w:r>
      <w:r>
        <w:t>details</w:t>
      </w:r>
      <w:r w:rsidR="007C0EE0">
        <w:t xml:space="preserve"> of our </w:t>
      </w:r>
      <w:r w:rsidR="007C0EE0" w:rsidRPr="00062A06">
        <w:t xml:space="preserve">transition </w:t>
      </w:r>
      <w:r>
        <w:t xml:space="preserve">to </w:t>
      </w:r>
      <w:r w:rsidR="007C0EE0" w:rsidRPr="00062A06">
        <w:t xml:space="preserve">EVs as well </w:t>
      </w:r>
      <w:r>
        <w:t xml:space="preserve">as </w:t>
      </w:r>
      <w:r w:rsidR="007C0EE0" w:rsidRPr="00062A06">
        <w:t>the prospects and challenges of hydrogen use as a source of clean energy</w:t>
      </w:r>
      <w:r w:rsidR="00E94DFF">
        <w:t>,</w:t>
      </w:r>
      <w:r w:rsidR="007C0EE0" w:rsidRPr="00062A06">
        <w:t xml:space="preserve"> which can combat global climate change and poor air quality</w:t>
      </w:r>
      <w:r w:rsidR="007C0EE0">
        <w:t>, came up in the discussion several times. Focus was given to the p</w:t>
      </w:r>
      <w:r w:rsidR="007C0EE0" w:rsidRPr="00A674B2">
        <w:t>riorities and challenges of the EU energy transition</w:t>
      </w:r>
      <w:r w:rsidR="007C0EE0">
        <w:t xml:space="preserve">, a process which is highly shaped and accelerated by current geopolitical circumstances, Europe’s external </w:t>
      </w:r>
      <w:r>
        <w:t xml:space="preserve">and jeopardized </w:t>
      </w:r>
      <w:r w:rsidR="007C0EE0">
        <w:t>relations and a process that is highly dependent on each member state</w:t>
      </w:r>
      <w:r w:rsidR="00D72E92">
        <w:t>’s</w:t>
      </w:r>
      <w:r w:rsidR="007C0EE0">
        <w:t xml:space="preserve"> strategies and plans. </w:t>
      </w:r>
      <w:r w:rsidR="007C0EE0" w:rsidRPr="004A4A34">
        <w:t>Different socioeconomic structures and the energy mix across Europe have caused the implementation process of each EU target to develop at a different pace among European countries</w:t>
      </w:r>
      <w:r w:rsidR="007C0EE0">
        <w:t xml:space="preserve">, the </w:t>
      </w:r>
      <w:r w:rsidR="00D72E92">
        <w:t>Commissioner noted</w:t>
      </w:r>
      <w:r w:rsidR="007C0EE0">
        <w:t xml:space="preserve">. </w:t>
      </w:r>
    </w:p>
    <w:p w14:paraId="3906B0D0" w14:textId="77777777" w:rsidR="00815490" w:rsidRDefault="00815490" w:rsidP="002811DA">
      <w:pPr>
        <w:jc w:val="both"/>
      </w:pPr>
    </w:p>
    <w:p w14:paraId="6156B109" w14:textId="50B9E956" w:rsidR="007C0EE0" w:rsidRDefault="0010186F" w:rsidP="002811DA">
      <w:pPr>
        <w:jc w:val="both"/>
      </w:pPr>
      <w:r>
        <w:t>Efforts for eliminating t</w:t>
      </w:r>
      <w:r w:rsidR="007C0EE0">
        <w:t>he distance between the policy makers and the citizens,</w:t>
      </w:r>
      <w:r w:rsidR="00CA6263">
        <w:t xml:space="preserve"> opportunities for</w:t>
      </w:r>
      <w:r w:rsidR="007C0EE0">
        <w:t xml:space="preserve"> youth involvement in the policy making domain</w:t>
      </w:r>
      <w:r w:rsidR="00E94DFF">
        <w:t>,</w:t>
      </w:r>
      <w:r w:rsidR="007C0EE0">
        <w:t xml:space="preserve"> as well as issues related to the data sharing in a multidimensional mobility ecosystem were also discussed. </w:t>
      </w:r>
    </w:p>
    <w:p w14:paraId="073976EA" w14:textId="77777777" w:rsidR="00815490" w:rsidRPr="002811DA" w:rsidRDefault="00815490" w:rsidP="002811DA">
      <w:pPr>
        <w:jc w:val="both"/>
        <w:rPr>
          <w:lang w:val="el-GR"/>
        </w:rPr>
      </w:pPr>
    </w:p>
    <w:p w14:paraId="2FA59DB0" w14:textId="20D7A21A" w:rsidR="007770A3" w:rsidRPr="001A4BCF" w:rsidRDefault="00CA6263" w:rsidP="001A4BCF">
      <w:pPr>
        <w:jc w:val="both"/>
      </w:pPr>
      <w:r w:rsidRPr="00FF1BCB">
        <w:t xml:space="preserve">As a closing remark, </w:t>
      </w:r>
      <w:r w:rsidR="007C0EE0" w:rsidRPr="00FF1BCB">
        <w:t>M</w:t>
      </w:r>
      <w:r w:rsidR="00FF1BCB" w:rsidRPr="00FF1BCB">
        <w:t>r</w:t>
      </w:r>
      <w:r w:rsidR="007C0EE0" w:rsidRPr="00FF1BCB">
        <w:t xml:space="preserve">s </w:t>
      </w:r>
      <w:r w:rsidR="00FF1BCB" w:rsidRPr="00FF1BCB">
        <w:t xml:space="preserve">Niovi </w:t>
      </w:r>
      <w:r w:rsidR="007C0EE0" w:rsidRPr="00FF1BCB">
        <w:t>Ringou</w:t>
      </w:r>
      <w:r w:rsidRPr="00FF1BCB">
        <w:t>, Head of the European Commission Representation in Greece,</w:t>
      </w:r>
      <w:r w:rsidR="009034BE" w:rsidRPr="00FF1BCB">
        <w:t xml:space="preserve"> </w:t>
      </w:r>
      <w:r w:rsidR="007C0EE0" w:rsidRPr="00FF1BCB">
        <w:t>stressed the importance of including the youth priorities and viewpoints at every level of the EU’s decision-making process and deliver</w:t>
      </w:r>
      <w:r w:rsidR="009034BE" w:rsidRPr="00FF1BCB">
        <w:t>ing</w:t>
      </w:r>
      <w:r w:rsidR="007C0EE0" w:rsidRPr="00FF1BCB">
        <w:t xml:space="preserve"> a </w:t>
      </w:r>
      <w:r w:rsidR="00FF1BCB">
        <w:t xml:space="preserve">sustainable </w:t>
      </w:r>
      <w:r w:rsidR="007C0EE0" w:rsidRPr="00FF1BCB">
        <w:t xml:space="preserve">future for next generations. </w:t>
      </w:r>
    </w:p>
    <w:sectPr w:rsidR="007770A3" w:rsidRPr="001A4BCF" w:rsidSect="000970BF">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057EC" w14:textId="77777777" w:rsidR="000D24E4" w:rsidRDefault="000D24E4" w:rsidP="007957AD">
      <w:r>
        <w:separator/>
      </w:r>
    </w:p>
  </w:endnote>
  <w:endnote w:type="continuationSeparator" w:id="0">
    <w:p w14:paraId="50154FBB" w14:textId="77777777" w:rsidR="000D24E4" w:rsidRDefault="000D24E4" w:rsidP="0079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Roboto">
    <w:panose1 w:val="02000000000000000000"/>
    <w:charset w:val="00"/>
    <w:family w:val="auto"/>
    <w:pitch w:val="variable"/>
    <w:sig w:usb0="E00002FF" w:usb1="5000205B" w:usb2="00000020" w:usb3="00000000" w:csb0="0000019F" w:csb1="00000000"/>
  </w:font>
  <w:font w:name="AppleSystemUIFont">
    <w:altName w:val="Calibri"/>
    <w:panose1 w:val="020B060402020202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26D8" w14:textId="77777777" w:rsidR="00890918" w:rsidRDefault="00890918">
    <w:pPr>
      <w:pStyle w:val="Footer"/>
      <w:rPr>
        <w:color w:val="5B9BD5" w:themeColor="accent1"/>
      </w:rPr>
    </w:pPr>
  </w:p>
  <w:p w14:paraId="46046329" w14:textId="51754AF1" w:rsidR="00EC06AA" w:rsidRDefault="00EC06AA">
    <w:pPr>
      <w:pStyle w:val="Footer"/>
    </w:pP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Pr>
        <w:rFonts w:asciiTheme="majorHAnsi" w:eastAsiaTheme="majorEastAsia" w:hAnsiTheme="majorHAnsi" w:cstheme="majorBidi"/>
        <w:noProof/>
        <w:color w:val="5B9BD5" w:themeColor="accent1"/>
        <w:sz w:val="20"/>
        <w:szCs w:val="20"/>
      </w:rPr>
      <w:t>2</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6B055" w14:textId="77777777" w:rsidR="000D24E4" w:rsidRDefault="000D24E4" w:rsidP="007957AD">
      <w:r>
        <w:separator/>
      </w:r>
    </w:p>
  </w:footnote>
  <w:footnote w:type="continuationSeparator" w:id="0">
    <w:p w14:paraId="55130F9E" w14:textId="77777777" w:rsidR="000D24E4" w:rsidRDefault="000D24E4" w:rsidP="00795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2A3B" w14:textId="26CF29FC" w:rsidR="00E70DED" w:rsidRPr="00890918" w:rsidRDefault="00907BED" w:rsidP="001505B2">
    <w:pPr>
      <w:pStyle w:val="Header"/>
      <w:jc w:val="center"/>
      <w:rPr>
        <w:lang w:val="el-GR"/>
      </w:rPr>
    </w:pPr>
    <w:r>
      <w:rPr>
        <w:noProof/>
        <w:lang w:val="el-GR"/>
      </w:rPr>
      <w:drawing>
        <wp:inline distT="0" distB="0" distL="0" distR="0" wp14:anchorId="748A7040" wp14:editId="523602BE">
          <wp:extent cx="2547677" cy="1019071"/>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56201" cy="1062481"/>
                  </a:xfrm>
                  <a:prstGeom prst="rect">
                    <a:avLst/>
                  </a:prstGeom>
                </pic:spPr>
              </pic:pic>
            </a:graphicData>
          </a:graphic>
        </wp:inline>
      </w:drawing>
    </w:r>
    <w:r w:rsidR="00225108">
      <w:rPr>
        <w:noProof/>
        <w:lang w:val="el-GR"/>
      </w:rPr>
      <w:drawing>
        <wp:inline distT="0" distB="0" distL="0" distR="0" wp14:anchorId="4F47A938" wp14:editId="7F756E2F">
          <wp:extent cx="1923965" cy="911302"/>
          <wp:effectExtent l="0" t="0" r="0" b="317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rotWithShape="1">
                  <a:blip r:embed="rId2">
                    <a:extLst>
                      <a:ext uri="{28A0092B-C50C-407E-A947-70E740481C1C}">
                        <a14:useLocalDpi xmlns:a14="http://schemas.microsoft.com/office/drawing/2010/main" val="0"/>
                      </a:ext>
                    </a:extLst>
                  </a:blip>
                  <a:srcRect t="18826" b="24301"/>
                  <a:stretch/>
                </pic:blipFill>
                <pic:spPr bwMode="auto">
                  <a:xfrm>
                    <a:off x="0" y="0"/>
                    <a:ext cx="2130159" cy="1008967"/>
                  </a:xfrm>
                  <a:prstGeom prst="rect">
                    <a:avLst/>
                  </a:prstGeom>
                  <a:ln>
                    <a:noFill/>
                  </a:ln>
                  <a:extLst>
                    <a:ext uri="{53640926-AAD7-44D8-BBD7-CCE9431645EC}">
                      <a14:shadowObscured xmlns:a14="http://schemas.microsoft.com/office/drawing/2010/main"/>
                    </a:ext>
                  </a:extLst>
                </pic:spPr>
              </pic:pic>
            </a:graphicData>
          </a:graphic>
        </wp:inline>
      </w:drawing>
    </w:r>
  </w:p>
  <w:p w14:paraId="2C54D415" w14:textId="53960D8A" w:rsidR="004B3B2C" w:rsidRPr="00F441DE" w:rsidRDefault="008E455E" w:rsidP="000E3145">
    <w:pPr>
      <w:pStyle w:val="Header"/>
      <w:rPr>
        <w:lang w:val="el-GR"/>
      </w:rPr>
    </w:pPr>
    <w:r>
      <w:rPr>
        <w:noProof/>
        <w:lang w:val="en-GB" w:eastAsia="en-GB"/>
      </w:rPr>
      <mc:AlternateContent>
        <mc:Choice Requires="wps">
          <w:drawing>
            <wp:anchor distT="0" distB="0" distL="114300" distR="114300" simplePos="0" relativeHeight="251659264" behindDoc="0" locked="0" layoutInCell="1" allowOverlap="1" wp14:anchorId="2D710AB4" wp14:editId="7D4201C0">
              <wp:simplePos x="0" y="0"/>
              <wp:positionH relativeFrom="column">
                <wp:posOffset>5570855</wp:posOffset>
              </wp:positionH>
              <wp:positionV relativeFrom="paragraph">
                <wp:posOffset>165311</wp:posOffset>
              </wp:positionV>
              <wp:extent cx="313055" cy="287443"/>
              <wp:effectExtent l="0" t="0" r="17145" b="17780"/>
              <wp:wrapNone/>
              <wp:docPr id="7" name="Oval 7"/>
              <wp:cNvGraphicFramePr/>
              <a:graphic xmlns:a="http://schemas.openxmlformats.org/drawingml/2006/main">
                <a:graphicData uri="http://schemas.microsoft.com/office/word/2010/wordprocessingShape">
                  <wps:wsp>
                    <wps:cNvSpPr/>
                    <wps:spPr>
                      <a:xfrm>
                        <a:off x="0" y="0"/>
                        <a:ext cx="313055" cy="287443"/>
                      </a:xfrm>
                      <a:prstGeom prst="ellipse">
                        <a:avLst/>
                      </a:prstGeom>
                      <a:solidFill>
                        <a:schemeClr val="accent2">
                          <a:lumMod val="60000"/>
                          <a:lumOff val="40000"/>
                        </a:schemeClr>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D6812E" id="Oval 7" o:spid="_x0000_s1026" style="position:absolute;margin-left:438.65pt;margin-top:13pt;width:24.65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" fillcolor="#f4b083 [1941]" strokecolor="#f4b083 [1941]" strokeweight="1pt">
              <v:stroke joinstyle="miter"/>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21359"/>
    <w:multiLevelType w:val="hybridMultilevel"/>
    <w:tmpl w:val="CFC450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86FC2"/>
    <w:multiLevelType w:val="multilevel"/>
    <w:tmpl w:val="5100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D21086"/>
    <w:multiLevelType w:val="multilevel"/>
    <w:tmpl w:val="339A0BE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3E6543"/>
    <w:multiLevelType w:val="hybridMultilevel"/>
    <w:tmpl w:val="03D2C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EE60E0"/>
    <w:multiLevelType w:val="multilevel"/>
    <w:tmpl w:val="74F41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E62826"/>
    <w:multiLevelType w:val="hybridMultilevel"/>
    <w:tmpl w:val="CFBAA3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B65C90"/>
    <w:multiLevelType w:val="hybridMultilevel"/>
    <w:tmpl w:val="9460C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942738"/>
    <w:multiLevelType w:val="hybridMultilevel"/>
    <w:tmpl w:val="96DCD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4111160">
    <w:abstractNumId w:val="6"/>
  </w:num>
  <w:num w:numId="2" w16cid:durableId="1209223126">
    <w:abstractNumId w:val="1"/>
  </w:num>
  <w:num w:numId="3" w16cid:durableId="1902784068">
    <w:abstractNumId w:val="3"/>
  </w:num>
  <w:num w:numId="4" w16cid:durableId="71854295">
    <w:abstractNumId w:val="0"/>
  </w:num>
  <w:num w:numId="5" w16cid:durableId="314459410">
    <w:abstractNumId w:val="5"/>
  </w:num>
  <w:num w:numId="6" w16cid:durableId="1975867080">
    <w:abstractNumId w:val="4"/>
  </w:num>
  <w:num w:numId="7" w16cid:durableId="1613437267">
    <w:abstractNumId w:val="7"/>
  </w:num>
  <w:num w:numId="8" w16cid:durableId="1150246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6"/>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63"/>
    <w:rsid w:val="0000610E"/>
    <w:rsid w:val="00020091"/>
    <w:rsid w:val="0002368A"/>
    <w:rsid w:val="00046329"/>
    <w:rsid w:val="00056166"/>
    <w:rsid w:val="000970BF"/>
    <w:rsid w:val="000B08FD"/>
    <w:rsid w:val="000B79B2"/>
    <w:rsid w:val="000D24E4"/>
    <w:rsid w:val="000E3145"/>
    <w:rsid w:val="000F45CB"/>
    <w:rsid w:val="0010186F"/>
    <w:rsid w:val="00140650"/>
    <w:rsid w:val="0014529F"/>
    <w:rsid w:val="001505B2"/>
    <w:rsid w:val="0015498A"/>
    <w:rsid w:val="00163E0C"/>
    <w:rsid w:val="001A4BCF"/>
    <w:rsid w:val="001C4800"/>
    <w:rsid w:val="00206FA9"/>
    <w:rsid w:val="00225108"/>
    <w:rsid w:val="00231000"/>
    <w:rsid w:val="002312C6"/>
    <w:rsid w:val="00236397"/>
    <w:rsid w:val="002420D0"/>
    <w:rsid w:val="0026036C"/>
    <w:rsid w:val="002811DA"/>
    <w:rsid w:val="002B22B2"/>
    <w:rsid w:val="002D3015"/>
    <w:rsid w:val="002F5558"/>
    <w:rsid w:val="002F5AF4"/>
    <w:rsid w:val="00337897"/>
    <w:rsid w:val="0037463A"/>
    <w:rsid w:val="004075AE"/>
    <w:rsid w:val="00410C0E"/>
    <w:rsid w:val="00414802"/>
    <w:rsid w:val="00433038"/>
    <w:rsid w:val="00460ECD"/>
    <w:rsid w:val="004845F8"/>
    <w:rsid w:val="00494DF3"/>
    <w:rsid w:val="004B3B2C"/>
    <w:rsid w:val="004C19FA"/>
    <w:rsid w:val="004E3763"/>
    <w:rsid w:val="004E5ACB"/>
    <w:rsid w:val="005106B4"/>
    <w:rsid w:val="00553CDD"/>
    <w:rsid w:val="0057639E"/>
    <w:rsid w:val="00585C55"/>
    <w:rsid w:val="00596830"/>
    <w:rsid w:val="005E18FA"/>
    <w:rsid w:val="00630AB7"/>
    <w:rsid w:val="00675D16"/>
    <w:rsid w:val="00691D57"/>
    <w:rsid w:val="00691D7B"/>
    <w:rsid w:val="006C63F7"/>
    <w:rsid w:val="006E1F2F"/>
    <w:rsid w:val="006E5739"/>
    <w:rsid w:val="006F6721"/>
    <w:rsid w:val="007636FA"/>
    <w:rsid w:val="007726A2"/>
    <w:rsid w:val="007770A3"/>
    <w:rsid w:val="00782362"/>
    <w:rsid w:val="007957AD"/>
    <w:rsid w:val="007C0EE0"/>
    <w:rsid w:val="007C5F07"/>
    <w:rsid w:val="007D39EA"/>
    <w:rsid w:val="007E3D16"/>
    <w:rsid w:val="007F7DF2"/>
    <w:rsid w:val="00815490"/>
    <w:rsid w:val="00817CFF"/>
    <w:rsid w:val="008461CC"/>
    <w:rsid w:val="00884F58"/>
    <w:rsid w:val="00890918"/>
    <w:rsid w:val="00897FA8"/>
    <w:rsid w:val="008E455E"/>
    <w:rsid w:val="008F5CFB"/>
    <w:rsid w:val="009034BE"/>
    <w:rsid w:val="00907BED"/>
    <w:rsid w:val="009230F3"/>
    <w:rsid w:val="00936F9C"/>
    <w:rsid w:val="00986A60"/>
    <w:rsid w:val="00987E47"/>
    <w:rsid w:val="009D7D78"/>
    <w:rsid w:val="009E6643"/>
    <w:rsid w:val="00A008F5"/>
    <w:rsid w:val="00A03B5A"/>
    <w:rsid w:val="00A213E5"/>
    <w:rsid w:val="00A35640"/>
    <w:rsid w:val="00A3716B"/>
    <w:rsid w:val="00A46004"/>
    <w:rsid w:val="00A54CF5"/>
    <w:rsid w:val="00A94BD5"/>
    <w:rsid w:val="00AC70B5"/>
    <w:rsid w:val="00B03430"/>
    <w:rsid w:val="00B03D05"/>
    <w:rsid w:val="00B05001"/>
    <w:rsid w:val="00B21A38"/>
    <w:rsid w:val="00B737BD"/>
    <w:rsid w:val="00B8185A"/>
    <w:rsid w:val="00BD19B5"/>
    <w:rsid w:val="00BD3353"/>
    <w:rsid w:val="00BF33E8"/>
    <w:rsid w:val="00C3517B"/>
    <w:rsid w:val="00C428FD"/>
    <w:rsid w:val="00C44CCE"/>
    <w:rsid w:val="00C61DCB"/>
    <w:rsid w:val="00C9036B"/>
    <w:rsid w:val="00CA6263"/>
    <w:rsid w:val="00CE1E5C"/>
    <w:rsid w:val="00D72E92"/>
    <w:rsid w:val="00DC2955"/>
    <w:rsid w:val="00DD08FE"/>
    <w:rsid w:val="00DF2540"/>
    <w:rsid w:val="00E136CA"/>
    <w:rsid w:val="00E67FC6"/>
    <w:rsid w:val="00E70DED"/>
    <w:rsid w:val="00E86F38"/>
    <w:rsid w:val="00E94DFF"/>
    <w:rsid w:val="00EC06AA"/>
    <w:rsid w:val="00ED4DDA"/>
    <w:rsid w:val="00F441DE"/>
    <w:rsid w:val="00F74FA1"/>
    <w:rsid w:val="00FC2B6F"/>
    <w:rsid w:val="00FD3D38"/>
    <w:rsid w:val="00FF1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F9691"/>
  <w15:chartTrackingRefBased/>
  <w15:docId w15:val="{18D1DADD-A379-447E-A46C-141DD53E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15490"/>
    <w:pPr>
      <w:spacing w:after="0" w:line="240" w:lineRule="auto"/>
    </w:pPr>
    <w:rPr>
      <w:rFonts w:ascii="Times New Roman" w:eastAsia="Times New Roman" w:hAnsi="Times New Roman" w:cs="Times New Roman"/>
      <w:sz w:val="24"/>
      <w:szCs w:val="24"/>
      <w:lang w:val="en-GR" w:eastAsia="en-GB"/>
    </w:rPr>
  </w:style>
  <w:style w:type="paragraph" w:styleId="Heading1">
    <w:name w:val="heading 1"/>
    <w:basedOn w:val="Normal"/>
    <w:next w:val="Normal"/>
    <w:link w:val="Heading1Char"/>
    <w:uiPriority w:val="9"/>
    <w:qFormat/>
    <w:rsid w:val="007C0EE0"/>
    <w:pPr>
      <w:keepNext/>
      <w:keepLines/>
      <w:spacing w:before="240"/>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9"/>
    <w:unhideWhenUsed/>
    <w:qFormat/>
    <w:rsid w:val="00E86F38"/>
    <w:pPr>
      <w:keepNext/>
      <w:keepLines/>
      <w:spacing w:before="40" w:line="276" w:lineRule="auto"/>
      <w:outlineLvl w:val="1"/>
    </w:pPr>
    <w:rPr>
      <w:rFonts w:asciiTheme="majorHAnsi" w:eastAsiaTheme="majorEastAsia" w:hAnsiTheme="majorHAnsi" w:cstheme="majorBidi"/>
      <w:color w:val="2E74B5" w:themeColor="accent1" w:themeShade="BF"/>
      <w:sz w:val="26"/>
      <w:szCs w:val="26"/>
      <w:lang w:val="en-GB"/>
    </w:rPr>
  </w:style>
  <w:style w:type="paragraph" w:styleId="Heading3">
    <w:name w:val="heading 3"/>
    <w:basedOn w:val="Normal"/>
    <w:next w:val="Normal"/>
    <w:link w:val="Heading3Char"/>
    <w:uiPriority w:val="9"/>
    <w:semiHidden/>
    <w:unhideWhenUsed/>
    <w:qFormat/>
    <w:rsid w:val="004B3B2C"/>
    <w:pPr>
      <w:keepNext/>
      <w:keepLines/>
      <w:spacing w:before="40" w:line="259" w:lineRule="auto"/>
      <w:outlineLvl w:val="2"/>
    </w:pPr>
    <w:rPr>
      <w:rFonts w:asciiTheme="majorHAnsi" w:eastAsiaTheme="majorEastAsia" w:hAnsiTheme="majorHAnsi" w:cstheme="majorBidi"/>
      <w:color w:val="1F4D78" w:themeColor="accent1" w:themeShade="7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7AD"/>
    <w:pPr>
      <w:tabs>
        <w:tab w:val="center" w:pos="4320"/>
        <w:tab w:val="right" w:pos="864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7957AD"/>
  </w:style>
  <w:style w:type="paragraph" w:styleId="Footer">
    <w:name w:val="footer"/>
    <w:basedOn w:val="Normal"/>
    <w:link w:val="FooterChar"/>
    <w:uiPriority w:val="99"/>
    <w:unhideWhenUsed/>
    <w:rsid w:val="007957AD"/>
    <w:pPr>
      <w:tabs>
        <w:tab w:val="center" w:pos="4320"/>
        <w:tab w:val="right" w:pos="864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7957AD"/>
  </w:style>
  <w:style w:type="paragraph" w:styleId="ListParagraph">
    <w:name w:val="List Paragraph"/>
    <w:basedOn w:val="Normal"/>
    <w:uiPriority w:val="34"/>
    <w:qFormat/>
    <w:rsid w:val="007C5F07"/>
    <w:pPr>
      <w:spacing w:after="160" w:line="259" w:lineRule="auto"/>
      <w:ind w:left="720"/>
      <w:contextualSpacing/>
    </w:pPr>
    <w:rPr>
      <w:rFonts w:asciiTheme="minorHAnsi" w:eastAsiaTheme="minorHAnsi" w:hAnsiTheme="minorHAnsi" w:cstheme="minorBidi"/>
      <w:sz w:val="22"/>
      <w:szCs w:val="22"/>
      <w:lang w:val="en-US" w:eastAsia="en-US"/>
    </w:rPr>
  </w:style>
  <w:style w:type="character" w:styleId="Hyperlink">
    <w:name w:val="Hyperlink"/>
    <w:basedOn w:val="DefaultParagraphFont"/>
    <w:uiPriority w:val="99"/>
    <w:unhideWhenUsed/>
    <w:rsid w:val="002D3015"/>
    <w:rPr>
      <w:color w:val="0563C1" w:themeColor="hyperlink"/>
      <w:u w:val="single"/>
    </w:rPr>
  </w:style>
  <w:style w:type="paragraph" w:styleId="NormalWeb">
    <w:name w:val="Normal (Web)"/>
    <w:basedOn w:val="Normal"/>
    <w:uiPriority w:val="99"/>
    <w:semiHidden/>
    <w:unhideWhenUsed/>
    <w:rsid w:val="00897FA8"/>
    <w:pPr>
      <w:spacing w:before="100" w:beforeAutospacing="1" w:after="100" w:afterAutospacing="1"/>
    </w:pPr>
    <w:rPr>
      <w:lang w:val="en-US" w:eastAsia="en-US"/>
    </w:rPr>
  </w:style>
  <w:style w:type="paragraph" w:customStyle="1" w:styleId="rtejustify">
    <w:name w:val="rtejustify"/>
    <w:basedOn w:val="Normal"/>
    <w:rsid w:val="00897FA8"/>
    <w:pPr>
      <w:spacing w:before="100" w:beforeAutospacing="1" w:after="100" w:afterAutospacing="1"/>
    </w:pPr>
    <w:rPr>
      <w:lang w:val="en-US" w:eastAsia="en-US"/>
    </w:rPr>
  </w:style>
  <w:style w:type="character" w:customStyle="1" w:styleId="Heading2Char">
    <w:name w:val="Heading 2 Char"/>
    <w:basedOn w:val="DefaultParagraphFont"/>
    <w:link w:val="Heading2"/>
    <w:uiPriority w:val="9"/>
    <w:rsid w:val="00E86F38"/>
    <w:rPr>
      <w:rFonts w:asciiTheme="majorHAnsi" w:eastAsiaTheme="majorEastAsia" w:hAnsiTheme="majorHAnsi" w:cstheme="majorBidi"/>
      <w:color w:val="2E74B5" w:themeColor="accent1" w:themeShade="BF"/>
      <w:sz w:val="26"/>
      <w:szCs w:val="26"/>
      <w:lang w:val="en-GB" w:eastAsia="en-GB"/>
    </w:rPr>
  </w:style>
  <w:style w:type="table" w:styleId="TableGrid">
    <w:name w:val="Table Grid"/>
    <w:basedOn w:val="TableNormal"/>
    <w:uiPriority w:val="59"/>
    <w:rsid w:val="00E86F38"/>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44CCE"/>
    <w:rPr>
      <w:b/>
      <w:bCs/>
    </w:rPr>
  </w:style>
  <w:style w:type="paragraph" w:styleId="BalloonText">
    <w:name w:val="Balloon Text"/>
    <w:basedOn w:val="Normal"/>
    <w:link w:val="BalloonTextChar"/>
    <w:uiPriority w:val="99"/>
    <w:semiHidden/>
    <w:unhideWhenUsed/>
    <w:rsid w:val="00B8185A"/>
    <w:rPr>
      <w:rFonts w:ascii="Segoe UI" w:eastAsiaTheme="minorHAnsi" w:hAnsi="Segoe UI" w:cs="Segoe UI"/>
      <w:sz w:val="18"/>
      <w:szCs w:val="18"/>
      <w:lang w:val="en-US" w:eastAsia="en-US"/>
    </w:rPr>
  </w:style>
  <w:style w:type="character" w:customStyle="1" w:styleId="BalloonTextChar">
    <w:name w:val="Balloon Text Char"/>
    <w:basedOn w:val="DefaultParagraphFont"/>
    <w:link w:val="BalloonText"/>
    <w:uiPriority w:val="99"/>
    <w:semiHidden/>
    <w:rsid w:val="00B8185A"/>
    <w:rPr>
      <w:rFonts w:ascii="Segoe UI" w:hAnsi="Segoe UI" w:cs="Segoe UI"/>
      <w:sz w:val="18"/>
      <w:szCs w:val="18"/>
    </w:rPr>
  </w:style>
  <w:style w:type="character" w:customStyle="1" w:styleId="Heading3Char">
    <w:name w:val="Heading 3 Char"/>
    <w:basedOn w:val="DefaultParagraphFont"/>
    <w:link w:val="Heading3"/>
    <w:uiPriority w:val="9"/>
    <w:semiHidden/>
    <w:rsid w:val="004B3B2C"/>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rsid w:val="00163E0C"/>
    <w:rPr>
      <w:color w:val="605E5C"/>
      <w:shd w:val="clear" w:color="auto" w:fill="E1DFDD"/>
    </w:rPr>
  </w:style>
  <w:style w:type="character" w:customStyle="1" w:styleId="Heading1Char">
    <w:name w:val="Heading 1 Char"/>
    <w:basedOn w:val="DefaultParagraphFont"/>
    <w:link w:val="Heading1"/>
    <w:uiPriority w:val="9"/>
    <w:rsid w:val="007C0EE0"/>
    <w:rPr>
      <w:rFonts w:asciiTheme="majorHAnsi" w:eastAsiaTheme="majorEastAsia" w:hAnsiTheme="majorHAnsi" w:cstheme="majorBidi"/>
      <w:color w:val="2E74B5" w:themeColor="accent1" w:themeShade="BF"/>
      <w:sz w:val="32"/>
      <w:szCs w:val="32"/>
      <w:lang w:eastAsia="en-GB"/>
    </w:rPr>
  </w:style>
  <w:style w:type="paragraph" w:styleId="Revision">
    <w:name w:val="Revision"/>
    <w:hidden/>
    <w:uiPriority w:val="99"/>
    <w:semiHidden/>
    <w:rsid w:val="00B737BD"/>
    <w:pPr>
      <w:spacing w:after="0" w:line="240" w:lineRule="auto"/>
    </w:pPr>
  </w:style>
  <w:style w:type="paragraph" w:customStyle="1" w:styleId="p1">
    <w:name w:val="p1"/>
    <w:basedOn w:val="Normal"/>
    <w:rsid w:val="00986A60"/>
    <w:pPr>
      <w:spacing w:before="100" w:beforeAutospacing="1" w:after="100" w:afterAutospacing="1"/>
    </w:pPr>
  </w:style>
  <w:style w:type="character" w:customStyle="1" w:styleId="s1">
    <w:name w:val="s1"/>
    <w:basedOn w:val="DefaultParagraphFont"/>
    <w:rsid w:val="00986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714587">
      <w:bodyDiv w:val="1"/>
      <w:marLeft w:val="0"/>
      <w:marRight w:val="0"/>
      <w:marTop w:val="0"/>
      <w:marBottom w:val="0"/>
      <w:divBdr>
        <w:top w:val="none" w:sz="0" w:space="0" w:color="auto"/>
        <w:left w:val="none" w:sz="0" w:space="0" w:color="auto"/>
        <w:bottom w:val="none" w:sz="0" w:space="0" w:color="auto"/>
        <w:right w:val="none" w:sz="0" w:space="0" w:color="auto"/>
      </w:divBdr>
    </w:div>
    <w:div w:id="473984521">
      <w:bodyDiv w:val="1"/>
      <w:marLeft w:val="0"/>
      <w:marRight w:val="0"/>
      <w:marTop w:val="0"/>
      <w:marBottom w:val="0"/>
      <w:divBdr>
        <w:top w:val="none" w:sz="0" w:space="0" w:color="auto"/>
        <w:left w:val="none" w:sz="0" w:space="0" w:color="auto"/>
        <w:bottom w:val="none" w:sz="0" w:space="0" w:color="auto"/>
        <w:right w:val="none" w:sz="0" w:space="0" w:color="auto"/>
      </w:divBdr>
    </w:div>
    <w:div w:id="608510498">
      <w:bodyDiv w:val="1"/>
      <w:marLeft w:val="0"/>
      <w:marRight w:val="0"/>
      <w:marTop w:val="0"/>
      <w:marBottom w:val="0"/>
      <w:divBdr>
        <w:top w:val="none" w:sz="0" w:space="0" w:color="auto"/>
        <w:left w:val="none" w:sz="0" w:space="0" w:color="auto"/>
        <w:bottom w:val="none" w:sz="0" w:space="0" w:color="auto"/>
        <w:right w:val="none" w:sz="0" w:space="0" w:color="auto"/>
      </w:divBdr>
    </w:div>
    <w:div w:id="796483483">
      <w:bodyDiv w:val="1"/>
      <w:marLeft w:val="0"/>
      <w:marRight w:val="0"/>
      <w:marTop w:val="0"/>
      <w:marBottom w:val="0"/>
      <w:divBdr>
        <w:top w:val="none" w:sz="0" w:space="0" w:color="auto"/>
        <w:left w:val="none" w:sz="0" w:space="0" w:color="auto"/>
        <w:bottom w:val="none" w:sz="0" w:space="0" w:color="auto"/>
        <w:right w:val="none" w:sz="0" w:space="0" w:color="auto"/>
      </w:divBdr>
    </w:div>
    <w:div w:id="1000472999">
      <w:bodyDiv w:val="1"/>
      <w:marLeft w:val="0"/>
      <w:marRight w:val="0"/>
      <w:marTop w:val="0"/>
      <w:marBottom w:val="0"/>
      <w:divBdr>
        <w:top w:val="none" w:sz="0" w:space="0" w:color="auto"/>
        <w:left w:val="none" w:sz="0" w:space="0" w:color="auto"/>
        <w:bottom w:val="none" w:sz="0" w:space="0" w:color="auto"/>
        <w:right w:val="none" w:sz="0" w:space="0" w:color="auto"/>
      </w:divBdr>
    </w:div>
    <w:div w:id="1118187081">
      <w:bodyDiv w:val="1"/>
      <w:marLeft w:val="0"/>
      <w:marRight w:val="0"/>
      <w:marTop w:val="0"/>
      <w:marBottom w:val="0"/>
      <w:divBdr>
        <w:top w:val="none" w:sz="0" w:space="0" w:color="auto"/>
        <w:left w:val="none" w:sz="0" w:space="0" w:color="auto"/>
        <w:bottom w:val="none" w:sz="0" w:space="0" w:color="auto"/>
        <w:right w:val="none" w:sz="0" w:space="0" w:color="auto"/>
      </w:divBdr>
    </w:div>
    <w:div w:id="1261910870">
      <w:bodyDiv w:val="1"/>
      <w:marLeft w:val="0"/>
      <w:marRight w:val="0"/>
      <w:marTop w:val="0"/>
      <w:marBottom w:val="0"/>
      <w:divBdr>
        <w:top w:val="none" w:sz="0" w:space="0" w:color="auto"/>
        <w:left w:val="none" w:sz="0" w:space="0" w:color="auto"/>
        <w:bottom w:val="none" w:sz="0" w:space="0" w:color="auto"/>
        <w:right w:val="none" w:sz="0" w:space="0" w:color="auto"/>
      </w:divBdr>
    </w:div>
    <w:div w:id="1409965093">
      <w:bodyDiv w:val="1"/>
      <w:marLeft w:val="0"/>
      <w:marRight w:val="0"/>
      <w:marTop w:val="0"/>
      <w:marBottom w:val="0"/>
      <w:divBdr>
        <w:top w:val="none" w:sz="0" w:space="0" w:color="auto"/>
        <w:left w:val="none" w:sz="0" w:space="0" w:color="auto"/>
        <w:bottom w:val="none" w:sz="0" w:space="0" w:color="auto"/>
        <w:right w:val="none" w:sz="0" w:space="0" w:color="auto"/>
      </w:divBdr>
    </w:div>
    <w:div w:id="2076510373">
      <w:bodyDiv w:val="1"/>
      <w:marLeft w:val="0"/>
      <w:marRight w:val="0"/>
      <w:marTop w:val="0"/>
      <w:marBottom w:val="0"/>
      <w:divBdr>
        <w:top w:val="none" w:sz="0" w:space="0" w:color="auto"/>
        <w:left w:val="none" w:sz="0" w:space="0" w:color="auto"/>
        <w:bottom w:val="none" w:sz="0" w:space="0" w:color="auto"/>
        <w:right w:val="none" w:sz="0" w:space="0" w:color="auto"/>
      </w:divBdr>
    </w:div>
    <w:div w:id="208680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sense.icc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Nantia Skepetari</dc:creator>
  <cp:keywords/>
  <dc:description/>
  <cp:lastModifiedBy>jo do</cp:lastModifiedBy>
  <cp:revision>2</cp:revision>
  <dcterms:created xsi:type="dcterms:W3CDTF">2022-06-22T06:31:00Z</dcterms:created>
  <dcterms:modified xsi:type="dcterms:W3CDTF">2022-06-22T06:31:00Z</dcterms:modified>
</cp:coreProperties>
</file>