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7BA6D" w14:textId="77777777" w:rsidR="00F779B9" w:rsidRDefault="00F779B9" w:rsidP="00163E0C">
      <w:pPr>
        <w:snapToGrid w:val="0"/>
        <w:contextualSpacing/>
        <w:jc w:val="right"/>
        <w:rPr>
          <w:rFonts w:ascii="Arial" w:hAnsi="Arial" w:cs="Arial"/>
          <w:sz w:val="16"/>
          <w:szCs w:val="16"/>
          <w:lang w:val="el-GR"/>
        </w:rPr>
      </w:pPr>
      <w:r>
        <w:rPr>
          <w:rFonts w:ascii="Arial" w:hAnsi="Arial" w:cs="Arial"/>
          <w:sz w:val="16"/>
          <w:szCs w:val="16"/>
          <w:lang w:val="el-GR"/>
        </w:rPr>
        <w:t xml:space="preserve">Δελτίο Τύπου </w:t>
      </w:r>
    </w:p>
    <w:p w14:paraId="003C91DC" w14:textId="1BE6EF22" w:rsidR="00E70DED" w:rsidRPr="00F779B9" w:rsidRDefault="00F779B9" w:rsidP="00907BED">
      <w:pPr>
        <w:snapToGrid w:val="0"/>
        <w:contextualSpacing/>
        <w:jc w:val="right"/>
        <w:rPr>
          <w:rFonts w:cstheme="minorHAnsi"/>
          <w:color w:val="F4B083" w:themeColor="accent2" w:themeTint="99"/>
          <w:sz w:val="20"/>
          <w:szCs w:val="20"/>
          <w:lang w:val="el-GR"/>
          <w14:textOutline w14:w="9525" w14:cap="rnd" w14:cmpd="sng" w14:algn="ctr">
            <w14:solidFill>
              <w14:srgbClr w14:val="FFC000"/>
            </w14:solidFill>
            <w14:prstDash w14:val="solid"/>
            <w14:bevel/>
          </w14:textOutline>
        </w:rPr>
      </w:pPr>
      <w:r>
        <w:rPr>
          <w:rFonts w:ascii="Arial" w:hAnsi="Arial" w:cs="Arial"/>
          <w:sz w:val="16"/>
          <w:szCs w:val="16"/>
          <w:lang w:val="el-GR"/>
        </w:rPr>
        <w:t>Αθήνα, 8 Ιουν</w:t>
      </w:r>
      <w:r w:rsidR="00D442F4">
        <w:rPr>
          <w:rFonts w:ascii="Arial" w:hAnsi="Arial" w:cs="Arial"/>
          <w:sz w:val="16"/>
          <w:szCs w:val="16"/>
          <w:lang w:val="el-GR"/>
        </w:rPr>
        <w:t>ίου 2022</w:t>
      </w:r>
    </w:p>
    <w:p w14:paraId="67AF800A" w14:textId="77777777" w:rsidR="00BF33E8" w:rsidRDefault="00BF33E8" w:rsidP="00BF33E8">
      <w:pPr>
        <w:contextualSpacing/>
        <w:rPr>
          <w:rFonts w:ascii="Arial" w:hAnsi="Arial" w:cs="Arial"/>
          <w:sz w:val="16"/>
          <w:szCs w:val="16"/>
        </w:rPr>
      </w:pPr>
    </w:p>
    <w:p w14:paraId="6A22F6A4" w14:textId="77777777" w:rsidR="00D442F4" w:rsidRPr="0042717B" w:rsidRDefault="00F779B9" w:rsidP="0042717B">
      <w:pPr>
        <w:rPr>
          <w:sz w:val="16"/>
          <w:szCs w:val="16"/>
        </w:rPr>
      </w:pPr>
      <w:r w:rsidRPr="0042717B">
        <w:rPr>
          <w:sz w:val="16"/>
          <w:szCs w:val="16"/>
        </w:rPr>
        <w:t xml:space="preserve">Ερευνητικό Πανεπιστημιακό Ινστιτούτο </w:t>
      </w:r>
    </w:p>
    <w:p w14:paraId="59FB53DE" w14:textId="446ECFB4" w:rsidR="00F779B9" w:rsidRPr="0042717B" w:rsidRDefault="00F779B9" w:rsidP="0042717B">
      <w:pPr>
        <w:rPr>
          <w:rFonts w:eastAsiaTheme="majorEastAsia"/>
          <w:sz w:val="16"/>
          <w:szCs w:val="16"/>
        </w:rPr>
      </w:pPr>
      <w:r w:rsidRPr="0042717B">
        <w:rPr>
          <w:sz w:val="16"/>
          <w:szCs w:val="16"/>
        </w:rPr>
        <w:t>Συστημάτων Επικοινωνιών και Υπολογιστών (ΕΠΙΣΕΥ)</w:t>
      </w:r>
      <w:r w:rsidRPr="0042717B">
        <w:rPr>
          <w:rFonts w:eastAsiaTheme="majorEastAsia"/>
          <w:sz w:val="16"/>
          <w:szCs w:val="16"/>
        </w:rPr>
        <w:t xml:space="preserve"> </w:t>
      </w:r>
    </w:p>
    <w:p w14:paraId="6D31D5A7" w14:textId="636CA4CE" w:rsidR="00907BED" w:rsidRPr="0042717B" w:rsidRDefault="00000000" w:rsidP="0042717B">
      <w:pPr>
        <w:rPr>
          <w:sz w:val="16"/>
          <w:szCs w:val="16"/>
        </w:rPr>
      </w:pPr>
      <w:hyperlink r:id="rId7" w:history="1">
        <w:r w:rsidR="00907BED" w:rsidRPr="0042717B">
          <w:rPr>
            <w:rStyle w:val="Hyperlink"/>
            <w:sz w:val="16"/>
            <w:szCs w:val="16"/>
          </w:rPr>
          <w:t>Ι-SENSE Research Group</w:t>
        </w:r>
      </w:hyperlink>
    </w:p>
    <w:p w14:paraId="0AE7042E" w14:textId="77777777" w:rsidR="00890918" w:rsidRPr="006E1F2F" w:rsidRDefault="00890918" w:rsidP="00DD08FE">
      <w:pPr>
        <w:jc w:val="center"/>
        <w:rPr>
          <w:rFonts w:ascii="Open Sans" w:hAnsi="Open Sans" w:cs="Open Sans"/>
          <w:b/>
          <w:sz w:val="28"/>
          <w:szCs w:val="28"/>
        </w:rPr>
      </w:pPr>
    </w:p>
    <w:p w14:paraId="29BCFB9D" w14:textId="77777777" w:rsidR="00B737BD" w:rsidRDefault="00B737BD" w:rsidP="00DD08FE">
      <w:pPr>
        <w:jc w:val="center"/>
        <w:rPr>
          <w:rFonts w:ascii="Open Sans" w:hAnsi="Open Sans" w:cs="Open Sans"/>
          <w:b/>
          <w:sz w:val="28"/>
          <w:szCs w:val="28"/>
        </w:rPr>
      </w:pPr>
    </w:p>
    <w:p w14:paraId="3925B68C" w14:textId="7683C078" w:rsidR="00D442F4" w:rsidRPr="00FB46D6" w:rsidRDefault="00D442F4" w:rsidP="00907CB5">
      <w:pPr>
        <w:jc w:val="center"/>
        <w:rPr>
          <w:rFonts w:ascii="Open Sans" w:hAnsi="Open Sans" w:cs="Open Sans"/>
          <w:b/>
          <w:sz w:val="28"/>
          <w:szCs w:val="28"/>
          <w:lang w:val="en-US"/>
        </w:rPr>
      </w:pPr>
      <w:r>
        <w:rPr>
          <w:rFonts w:ascii="Open Sans" w:hAnsi="Open Sans" w:cs="Open Sans"/>
          <w:b/>
          <w:sz w:val="28"/>
          <w:szCs w:val="28"/>
          <w:lang w:val="el-GR"/>
        </w:rPr>
        <w:t>ΔΕΛΤΙΟ</w:t>
      </w:r>
      <w:r w:rsidRPr="00FB46D6">
        <w:rPr>
          <w:rFonts w:ascii="Open Sans" w:hAnsi="Open Sans" w:cs="Open Sans"/>
          <w:b/>
          <w:sz w:val="28"/>
          <w:szCs w:val="28"/>
          <w:lang w:val="en-US"/>
        </w:rPr>
        <w:t xml:space="preserve"> </w:t>
      </w:r>
      <w:r>
        <w:rPr>
          <w:rFonts w:ascii="Open Sans" w:hAnsi="Open Sans" w:cs="Open Sans"/>
          <w:b/>
          <w:sz w:val="28"/>
          <w:szCs w:val="28"/>
          <w:lang w:val="el-GR"/>
        </w:rPr>
        <w:t>ΤΥΠΟΥ</w:t>
      </w:r>
    </w:p>
    <w:p w14:paraId="18C8E060" w14:textId="77777777" w:rsidR="00907CB5" w:rsidRDefault="00AF1E59" w:rsidP="00907CB5">
      <w:pPr>
        <w:jc w:val="center"/>
        <w:rPr>
          <w:b/>
          <w:bCs/>
        </w:rPr>
      </w:pPr>
      <w:r>
        <w:rPr>
          <w:b/>
          <w:bCs/>
          <w:lang w:val="el-GR"/>
        </w:rPr>
        <w:t>Οι Έλληνες νέοι σ</w:t>
      </w:r>
      <w:r w:rsidR="00D442F4" w:rsidRPr="003D5179">
        <w:rPr>
          <w:b/>
          <w:bCs/>
        </w:rPr>
        <w:t xml:space="preserve">ε διάλογο με την επίτροπο Μεταφορών της ΕΕ </w:t>
      </w:r>
    </w:p>
    <w:p w14:paraId="3D21C280" w14:textId="7BC03BF3" w:rsidR="00D442F4" w:rsidRPr="003D5179" w:rsidRDefault="00D442F4" w:rsidP="00907CB5">
      <w:pPr>
        <w:jc w:val="center"/>
        <w:rPr>
          <w:b/>
          <w:bCs/>
        </w:rPr>
      </w:pPr>
      <w:r w:rsidRPr="003D5179">
        <w:rPr>
          <w:b/>
          <w:bCs/>
        </w:rPr>
        <w:t>για το μέλλον των μετακινήσεων</w:t>
      </w:r>
    </w:p>
    <w:p w14:paraId="49E69E38" w14:textId="77777777" w:rsidR="002811DA" w:rsidRPr="00907BED" w:rsidRDefault="002811DA" w:rsidP="00F12565">
      <w:pPr>
        <w:jc w:val="both"/>
        <w:rPr>
          <w:rFonts w:ascii="Open Sans" w:hAnsi="Open Sans" w:cs="Open Sans"/>
          <w:b/>
          <w:sz w:val="28"/>
          <w:szCs w:val="28"/>
        </w:rPr>
      </w:pPr>
    </w:p>
    <w:p w14:paraId="02D7E7A6" w14:textId="0FDBF40B" w:rsidR="004F7ABA" w:rsidRPr="00D442F4" w:rsidRDefault="006C63F7" w:rsidP="00F12565">
      <w:pPr>
        <w:jc w:val="both"/>
        <w:rPr>
          <w:lang w:val="el-GR"/>
        </w:rPr>
      </w:pPr>
      <w:r w:rsidRPr="007C0EE0">
        <w:rPr>
          <w:bCs/>
        </w:rPr>
        <w:t>[</w:t>
      </w:r>
      <w:r w:rsidR="00F12565">
        <w:rPr>
          <w:b/>
          <w:lang w:val="el-GR"/>
        </w:rPr>
        <w:t>Αθήνα</w:t>
      </w:r>
      <w:r w:rsidRPr="007C0EE0">
        <w:rPr>
          <w:b/>
        </w:rPr>
        <w:t>, 0</w:t>
      </w:r>
      <w:r w:rsidR="00D442F4">
        <w:rPr>
          <w:b/>
          <w:lang w:val="el-GR"/>
        </w:rPr>
        <w:t>8</w:t>
      </w:r>
      <w:r w:rsidRPr="007C0EE0">
        <w:rPr>
          <w:b/>
        </w:rPr>
        <w:t>/06/2022</w:t>
      </w:r>
      <w:r w:rsidR="002811DA" w:rsidRPr="004F7ABA">
        <w:rPr>
          <w:bCs/>
          <w:lang w:val="el-GR"/>
        </w:rPr>
        <w:t>]</w:t>
      </w:r>
      <w:r w:rsidRPr="006C63F7">
        <w:t xml:space="preserve"> </w:t>
      </w:r>
      <w:r w:rsidR="004F7ABA">
        <w:rPr>
          <w:lang w:val="el-GR"/>
        </w:rPr>
        <w:t xml:space="preserve">Για μια </w:t>
      </w:r>
      <w:r w:rsidR="00115291">
        <w:rPr>
          <w:lang w:val="el-GR"/>
        </w:rPr>
        <w:t>‘</w:t>
      </w:r>
      <w:r w:rsidR="00115291" w:rsidRPr="00115291">
        <w:t>εφ'όλης της ύλης</w:t>
      </w:r>
      <w:r w:rsidR="00115291">
        <w:rPr>
          <w:lang w:val="el-GR"/>
        </w:rPr>
        <w:t>’</w:t>
      </w:r>
      <w:r w:rsidR="00115291">
        <w:rPr>
          <w:rFonts w:ascii="Arial" w:hAnsi="Arial" w:cs="Arial"/>
          <w:b/>
          <w:bCs/>
          <w:color w:val="5F6368"/>
          <w:sz w:val="21"/>
          <w:szCs w:val="21"/>
          <w:shd w:val="clear" w:color="auto" w:fill="FFFFFF"/>
          <w:lang w:val="el-GR"/>
        </w:rPr>
        <w:t xml:space="preserve"> </w:t>
      </w:r>
      <w:r w:rsidR="004F7ABA">
        <w:rPr>
          <w:lang w:val="el-GR"/>
        </w:rPr>
        <w:t xml:space="preserve">συζήτηση με τους Έλληνες πολίτες </w:t>
      </w:r>
      <w:r w:rsidR="00FB46D6">
        <w:rPr>
          <w:lang w:val="el-GR"/>
        </w:rPr>
        <w:t xml:space="preserve">η Επίτροπος Μεταφορών της ΕΕ, </w:t>
      </w:r>
      <w:proofErr w:type="spellStart"/>
      <w:r w:rsidR="00FB46D6">
        <w:rPr>
          <w:lang w:val="el-GR"/>
        </w:rPr>
        <w:t>Αντίνα</w:t>
      </w:r>
      <w:proofErr w:type="spellEnd"/>
      <w:r w:rsidR="00FB46D6">
        <w:rPr>
          <w:lang w:val="el-GR"/>
        </w:rPr>
        <w:t xml:space="preserve"> </w:t>
      </w:r>
      <w:proofErr w:type="spellStart"/>
      <w:r w:rsidR="00FB46D6">
        <w:rPr>
          <w:lang w:val="el-GR"/>
        </w:rPr>
        <w:t>Βαλεάν</w:t>
      </w:r>
      <w:proofErr w:type="spellEnd"/>
      <w:r w:rsidR="00FB46D6">
        <w:rPr>
          <w:lang w:val="el-GR"/>
        </w:rPr>
        <w:t xml:space="preserve">, </w:t>
      </w:r>
      <w:r w:rsidR="004F7ABA">
        <w:rPr>
          <w:lang w:val="el-GR"/>
        </w:rPr>
        <w:t>βρέθηκε στο κέντρο της Αθήνας κατά τη διάρκεια της πρόσφατης επίσκεψης της στην Ελλάδα</w:t>
      </w:r>
      <w:r w:rsidR="00F779B9">
        <w:rPr>
          <w:lang w:val="el-GR"/>
        </w:rPr>
        <w:t xml:space="preserve"> και με πρωτοβουλία της </w:t>
      </w:r>
      <w:r w:rsidR="00F779B9" w:rsidRPr="006B6409">
        <w:t>Αντιπροσωπεία</w:t>
      </w:r>
      <w:r w:rsidR="00F779B9">
        <w:rPr>
          <w:lang w:val="el-GR"/>
        </w:rPr>
        <w:t>ς</w:t>
      </w:r>
      <w:r w:rsidR="00F779B9" w:rsidRPr="006B6409">
        <w:t xml:space="preserve"> της Ευρωπαϊκής Επιτροπής στην Ελλάδα</w:t>
      </w:r>
      <w:r w:rsidR="00FB46D6">
        <w:rPr>
          <w:lang w:val="el-GR"/>
        </w:rPr>
        <w:t xml:space="preserve"> συμμετείχε σε εκδήλωση που διοργανώθηκε για να ενθαρρύνει την εμπλοκή των νέων σε θέματα πολιτικής μεταφορών</w:t>
      </w:r>
      <w:r w:rsidR="004F7ABA">
        <w:rPr>
          <w:lang w:val="el-GR"/>
        </w:rPr>
        <w:t xml:space="preserve">. </w:t>
      </w:r>
      <w:r w:rsidR="004F7ABA" w:rsidRPr="006B6409">
        <w:t xml:space="preserve">Την Επίτροπο υποδέχτηκε ο Δρ Άγγελος Αμδίτης, Διεθυντής Έρευνας και Ανάπτυξης του </w:t>
      </w:r>
      <w:r w:rsidR="004F7ABA" w:rsidRPr="00F4711B">
        <w:t>Ερευνητικ</w:t>
      </w:r>
      <w:proofErr w:type="spellStart"/>
      <w:r w:rsidR="00AF1E59">
        <w:rPr>
          <w:lang w:val="el-GR"/>
        </w:rPr>
        <w:t>ού</w:t>
      </w:r>
      <w:proofErr w:type="spellEnd"/>
      <w:r w:rsidR="004F7ABA" w:rsidRPr="00F4711B">
        <w:t xml:space="preserve"> Πανεπιστημιακ</w:t>
      </w:r>
      <w:proofErr w:type="spellStart"/>
      <w:r w:rsidR="00AF1E59">
        <w:rPr>
          <w:lang w:val="el-GR"/>
        </w:rPr>
        <w:t>ού</w:t>
      </w:r>
      <w:proofErr w:type="spellEnd"/>
      <w:r w:rsidR="004F7ABA" w:rsidRPr="00F4711B">
        <w:t xml:space="preserve"> Ινστιτούτο</w:t>
      </w:r>
      <w:r w:rsidR="00AF1E59">
        <w:rPr>
          <w:lang w:val="el-GR"/>
        </w:rPr>
        <w:t>υ</w:t>
      </w:r>
      <w:r w:rsidR="004F7ABA" w:rsidRPr="00F4711B">
        <w:t xml:space="preserve"> Συστημάτων Επικοινωνιών και Υπολογιστών (ΕΠΙΣΕΥ)</w:t>
      </w:r>
      <w:r w:rsidR="004F7ABA">
        <w:rPr>
          <w:rFonts w:eastAsiaTheme="majorEastAsia"/>
          <w:lang w:val="el-GR"/>
        </w:rPr>
        <w:t xml:space="preserve"> </w:t>
      </w:r>
      <w:r w:rsidR="00AF1E59">
        <w:rPr>
          <w:lang w:val="el-GR"/>
        </w:rPr>
        <w:t xml:space="preserve">στην </w:t>
      </w:r>
      <w:r w:rsidR="00D442F4">
        <w:rPr>
          <w:lang w:val="el-GR"/>
        </w:rPr>
        <w:t xml:space="preserve">εκδήλωση </w:t>
      </w:r>
      <w:r w:rsidR="004F7ABA" w:rsidRPr="006B6409">
        <w:t>με θέμα 'European Transport on track for a Sustainable and Green Future' που διοργάνωσε η Αντιπροσωπεία της Ευρωπαϊκής Επιτροπής στην Ελλάδα μαζί με το ΕΠΙΣΕΥ του Εθνικού Μετσοβίου</w:t>
      </w:r>
      <w:r w:rsidR="004F7ABA">
        <w:rPr>
          <w:lang w:val="el-GR"/>
        </w:rPr>
        <w:t xml:space="preserve"> Πολυτεχνείου</w:t>
      </w:r>
      <w:r w:rsidR="004F7ABA" w:rsidRPr="006B6409">
        <w:t xml:space="preserve"> (ΕΜΠ)</w:t>
      </w:r>
      <w:r w:rsidR="00D442F4">
        <w:rPr>
          <w:lang w:val="el-GR"/>
        </w:rPr>
        <w:t xml:space="preserve">. </w:t>
      </w:r>
    </w:p>
    <w:p w14:paraId="2FDE79FD" w14:textId="77777777" w:rsidR="004F7ABA" w:rsidRDefault="004F7ABA" w:rsidP="00F12565">
      <w:pPr>
        <w:jc w:val="both"/>
      </w:pPr>
    </w:p>
    <w:p w14:paraId="04FA989C" w14:textId="6F82ADF8" w:rsidR="004F7ABA" w:rsidRDefault="004F7ABA" w:rsidP="00F12565">
      <w:pPr>
        <w:jc w:val="both"/>
        <w:rPr>
          <w:lang w:val="el-GR"/>
        </w:rPr>
      </w:pPr>
      <w:r>
        <w:rPr>
          <w:lang w:val="el-GR"/>
        </w:rPr>
        <w:t>«Βρισκόμαστε</w:t>
      </w:r>
      <w:r w:rsidRPr="00B751F9">
        <w:rPr>
          <w:lang w:val="el-GR"/>
        </w:rPr>
        <w:t xml:space="preserve"> </w:t>
      </w:r>
      <w:r>
        <w:rPr>
          <w:lang w:val="el-GR"/>
        </w:rPr>
        <w:t>στο</w:t>
      </w:r>
      <w:r w:rsidRPr="00B751F9">
        <w:rPr>
          <w:lang w:val="el-GR"/>
        </w:rPr>
        <w:t xml:space="preserve"> </w:t>
      </w:r>
      <w:r>
        <w:rPr>
          <w:lang w:val="el-GR"/>
        </w:rPr>
        <w:t>σωστό</w:t>
      </w:r>
      <w:r w:rsidRPr="00B751F9">
        <w:rPr>
          <w:lang w:val="el-GR"/>
        </w:rPr>
        <w:t xml:space="preserve"> </w:t>
      </w:r>
      <w:r>
        <w:rPr>
          <w:lang w:val="el-GR"/>
        </w:rPr>
        <w:t>δρόμο</w:t>
      </w:r>
      <w:r w:rsidRPr="00B751F9">
        <w:rPr>
          <w:lang w:val="el-GR"/>
        </w:rPr>
        <w:t xml:space="preserve"> </w:t>
      </w:r>
      <w:r>
        <w:rPr>
          <w:lang w:val="el-GR"/>
        </w:rPr>
        <w:t>προς ένα πράσινο και βιώσιμο μέλλον για τον τομέα των μεταφορών παρόλο</w:t>
      </w:r>
      <w:r w:rsidRPr="00B751F9">
        <w:rPr>
          <w:lang w:val="el-GR"/>
        </w:rPr>
        <w:t xml:space="preserve"> </w:t>
      </w:r>
      <w:r>
        <w:rPr>
          <w:lang w:val="el-GR"/>
        </w:rPr>
        <w:t>που</w:t>
      </w:r>
      <w:r w:rsidRPr="00B751F9">
        <w:rPr>
          <w:lang w:val="el-GR"/>
        </w:rPr>
        <w:t xml:space="preserve"> </w:t>
      </w:r>
      <w:r>
        <w:rPr>
          <w:lang w:val="el-GR"/>
        </w:rPr>
        <w:t>η</w:t>
      </w:r>
      <w:r w:rsidRPr="00B751F9">
        <w:rPr>
          <w:lang w:val="el-GR"/>
        </w:rPr>
        <w:t xml:space="preserve"> </w:t>
      </w:r>
      <w:r>
        <w:rPr>
          <w:lang w:val="el-GR"/>
        </w:rPr>
        <w:t>Ευρώπη</w:t>
      </w:r>
      <w:r w:rsidRPr="00B751F9">
        <w:rPr>
          <w:lang w:val="el-GR"/>
        </w:rPr>
        <w:t xml:space="preserve"> </w:t>
      </w:r>
      <w:r w:rsidR="00D442F4">
        <w:rPr>
          <w:lang w:val="el-GR"/>
        </w:rPr>
        <w:t xml:space="preserve">διανύει μια </w:t>
      </w:r>
      <w:r>
        <w:rPr>
          <w:lang w:val="el-GR"/>
        </w:rPr>
        <w:t>δύσκολη</w:t>
      </w:r>
      <w:r w:rsidRPr="00B751F9">
        <w:rPr>
          <w:lang w:val="el-GR"/>
        </w:rPr>
        <w:t xml:space="preserve"> </w:t>
      </w:r>
      <w:r>
        <w:rPr>
          <w:lang w:val="el-GR"/>
        </w:rPr>
        <w:t>συγκυρία. Τόσο</w:t>
      </w:r>
      <w:r w:rsidRPr="00B751F9">
        <w:rPr>
          <w:lang w:val="el-GR"/>
        </w:rPr>
        <w:t xml:space="preserve"> </w:t>
      </w:r>
      <w:r w:rsidR="00D442F4">
        <w:rPr>
          <w:lang w:val="el-GR"/>
        </w:rPr>
        <w:t xml:space="preserve">η </w:t>
      </w:r>
      <w:r>
        <w:rPr>
          <w:lang w:val="el-GR"/>
        </w:rPr>
        <w:t>πανδημία όσο και ο πόλεμος έχουν δημιουργήσει τεράστιες</w:t>
      </w:r>
      <w:r w:rsidRPr="00B751F9">
        <w:rPr>
          <w:lang w:val="el-GR"/>
        </w:rPr>
        <w:t xml:space="preserve"> </w:t>
      </w:r>
      <w:r>
        <w:rPr>
          <w:lang w:val="el-GR"/>
        </w:rPr>
        <w:t>προκλήσεις και αποσταθεροποιητικές τάσεις στην εφοδιαστική αλυσίδα και σε πάγιες διαδικασίες που μέχρι σήμερα θεωρούσαμε δεδομένες. Αλλά</w:t>
      </w:r>
      <w:r w:rsidRPr="00B751F9">
        <w:rPr>
          <w:lang w:val="el-GR"/>
        </w:rPr>
        <w:t xml:space="preserve"> </w:t>
      </w:r>
      <w:r>
        <w:rPr>
          <w:lang w:val="el-GR"/>
        </w:rPr>
        <w:t xml:space="preserve">η κύρια πρόκληση για τη δική μας τη γενιά και για τις επόμενες παραμένει μια: και αυτή είναι η μείωση των αερίων του θερμοκηπίου για να αντιμετωπίσουμε το φαινόμενο της κλιματικής αλλαγής» </w:t>
      </w:r>
      <w:r w:rsidR="00110042">
        <w:rPr>
          <w:lang w:val="el-GR"/>
        </w:rPr>
        <w:t xml:space="preserve">τόνισε </w:t>
      </w:r>
      <w:r>
        <w:rPr>
          <w:lang w:val="el-GR"/>
        </w:rPr>
        <w:t>η Επίτροπος</w:t>
      </w:r>
      <w:r w:rsidR="00110042" w:rsidRPr="00110042">
        <w:rPr>
          <w:lang w:val="el-GR"/>
        </w:rPr>
        <w:t xml:space="preserve"> </w:t>
      </w:r>
      <w:r w:rsidR="00110042">
        <w:rPr>
          <w:lang w:val="el-GR"/>
        </w:rPr>
        <w:t xml:space="preserve">Μεταφορών της ΕΕ, </w:t>
      </w:r>
      <w:r w:rsidR="00110042" w:rsidRPr="006B6409">
        <w:rPr>
          <w:rFonts w:eastAsiaTheme="majorEastAsia"/>
        </w:rPr>
        <w:t>Αντίνα Βαλεάν</w:t>
      </w:r>
      <w:r w:rsidR="00110042">
        <w:rPr>
          <w:rFonts w:eastAsiaTheme="majorEastAsia"/>
          <w:lang w:val="el-GR"/>
        </w:rPr>
        <w:t>.</w:t>
      </w:r>
      <w:r>
        <w:rPr>
          <w:lang w:val="el-GR"/>
        </w:rPr>
        <w:t xml:space="preserve"> Αναφέρθηκε </w:t>
      </w:r>
      <w:r w:rsidR="00115291">
        <w:rPr>
          <w:lang w:val="el-GR"/>
        </w:rPr>
        <w:t xml:space="preserve">επίσης </w:t>
      </w:r>
      <w:r>
        <w:rPr>
          <w:lang w:val="el-GR"/>
        </w:rPr>
        <w:t>στο στόχο της ΕΕ για 100 κλιματικά ουδέτερες πόλεις έως το 2030, ένα στόχο που θα τον στηρίξει με χρηματοδότηση για έξυπνες βιώσιμες μετακινήσεις, εναλλακτικά καύσιμα, καθαρά ενεργειακά περιοχές. Η Αθήνα, τα Ιωάννινα, η Καλαμάτα, η Κοζάνη, η Θεσσαλονίκη, τα Τρίκαλα είναι και αυτές μέσα στις 100 κλιματικά ουδέτερες πόλεις  που συμμετέχουν στα προγράμματα αυτά και καλούνται να επιτύχουν</w:t>
      </w:r>
      <w:r w:rsidR="00115291">
        <w:rPr>
          <w:lang w:val="el-GR"/>
        </w:rPr>
        <w:t xml:space="preserve"> τον στόχο αυτό</w:t>
      </w:r>
      <w:r>
        <w:rPr>
          <w:lang w:val="el-GR"/>
        </w:rPr>
        <w:t xml:space="preserve">, γεγονός που συνιστά μεγάλη εθνική επιτυχία. </w:t>
      </w:r>
    </w:p>
    <w:p w14:paraId="1CBD5DE8" w14:textId="77777777" w:rsidR="004F7ABA" w:rsidRDefault="004F7ABA" w:rsidP="00F12565">
      <w:pPr>
        <w:jc w:val="both"/>
        <w:rPr>
          <w:lang w:val="el-GR"/>
        </w:rPr>
      </w:pPr>
    </w:p>
    <w:p w14:paraId="27C860D4" w14:textId="2B6A0F24" w:rsidR="004F7ABA" w:rsidRDefault="004F7ABA" w:rsidP="00F12565">
      <w:pPr>
        <w:jc w:val="both"/>
        <w:rPr>
          <w:lang w:val="el-GR"/>
        </w:rPr>
      </w:pPr>
      <w:r w:rsidRPr="006B6409">
        <w:t xml:space="preserve">Ο Δρ Άγγελος Αμδίτης, </w:t>
      </w:r>
      <w:r>
        <w:rPr>
          <w:lang w:val="el-GR"/>
        </w:rPr>
        <w:t xml:space="preserve">από τη θέση του </w:t>
      </w:r>
      <w:r w:rsidRPr="006B6409">
        <w:t>πρόεδρο</w:t>
      </w:r>
      <w:r>
        <w:rPr>
          <w:lang w:val="el-GR"/>
        </w:rPr>
        <w:t>υ</w:t>
      </w:r>
      <w:r w:rsidRPr="006B6409">
        <w:t xml:space="preserve"> του Ευρωπαϊκού Οργανισμού για τα Ευφυή Συστήματα Μεταφορών ERTICO</w:t>
      </w:r>
      <w:r>
        <w:rPr>
          <w:lang w:val="el-GR"/>
        </w:rPr>
        <w:t xml:space="preserve"> και </w:t>
      </w:r>
      <w:r w:rsidR="00115291">
        <w:rPr>
          <w:lang w:val="el-GR"/>
        </w:rPr>
        <w:t xml:space="preserve">ως </w:t>
      </w:r>
      <w:r>
        <w:rPr>
          <w:lang w:val="el-GR"/>
        </w:rPr>
        <w:t>αντιπρόεδρο</w:t>
      </w:r>
      <w:r w:rsidR="00115291">
        <w:rPr>
          <w:lang w:val="el-GR"/>
        </w:rPr>
        <w:t>ς</w:t>
      </w:r>
      <w:r>
        <w:rPr>
          <w:lang w:val="el-GR"/>
        </w:rPr>
        <w:t xml:space="preserve"> του ΟΑΣΑ</w:t>
      </w:r>
      <w:r w:rsidRPr="006B6409">
        <w:t xml:space="preserve">, προλόγισε την εκδήλωση τονίζοντας </w:t>
      </w:r>
      <w:r>
        <w:rPr>
          <w:lang w:val="el-GR"/>
        </w:rPr>
        <w:t xml:space="preserve">ότι ο τομέας μεταφορών </w:t>
      </w:r>
      <w:r w:rsidR="00110042">
        <w:rPr>
          <w:lang w:val="el-GR"/>
        </w:rPr>
        <w:t xml:space="preserve">είναι καίριος πυλώνας ανάπτυξης όχι μόνο σε ευρωπαϊκό </w:t>
      </w:r>
      <w:r>
        <w:rPr>
          <w:lang w:val="el-GR"/>
        </w:rPr>
        <w:t xml:space="preserve">επίπεδο </w:t>
      </w:r>
      <w:r w:rsidR="00110042">
        <w:rPr>
          <w:lang w:val="el-GR"/>
        </w:rPr>
        <w:t xml:space="preserve">αλλά και για </w:t>
      </w:r>
      <w:r>
        <w:rPr>
          <w:lang w:val="el-GR"/>
        </w:rPr>
        <w:t xml:space="preserve">την ελληνική οικονομία. Και πρόκειται για ένα τομέα που βρίσκεται σε μια εντυπωσιακή μετάβαση. Οι </w:t>
      </w:r>
      <w:r w:rsidRPr="006B6409">
        <w:t xml:space="preserve">μεταμορφωτικές </w:t>
      </w:r>
      <w:r>
        <w:rPr>
          <w:lang w:val="el-GR"/>
        </w:rPr>
        <w:t xml:space="preserve">αυτές </w:t>
      </w:r>
      <w:r w:rsidRPr="006B6409">
        <w:t xml:space="preserve">τάσεις </w:t>
      </w:r>
      <w:r>
        <w:rPr>
          <w:lang w:val="el-GR"/>
        </w:rPr>
        <w:t xml:space="preserve">καθορίζονται </w:t>
      </w:r>
      <w:r w:rsidRPr="006B6409">
        <w:t xml:space="preserve">από ευρύτερες διαδικασίες και μακροπρόθεσμες αλλαγές όπως η </w:t>
      </w:r>
      <w:r w:rsidRPr="006B6409">
        <w:lastRenderedPageBreak/>
        <w:t>πληθυσμιακή αύξηση, το φαινόμενο της κλιματικής αλλαγής, της γήρανσης του πληθυσμού της Ευρώπης</w:t>
      </w:r>
      <w:r w:rsidR="00115291">
        <w:rPr>
          <w:lang w:val="el-GR"/>
        </w:rPr>
        <w:t xml:space="preserve">, </w:t>
      </w:r>
      <w:r w:rsidRPr="006B6409">
        <w:t xml:space="preserve">την ραγδαία ψηφιοποίηση του κλάδου </w:t>
      </w:r>
      <w:r w:rsidR="00115291">
        <w:rPr>
          <w:lang w:val="el-GR"/>
        </w:rPr>
        <w:t xml:space="preserve">και κυρίως </w:t>
      </w:r>
      <w:r w:rsidR="00115291" w:rsidRPr="006B6409">
        <w:t xml:space="preserve"> </w:t>
      </w:r>
      <w:r w:rsidRPr="006B6409">
        <w:t>την ανάπτυξη μιας σειράς ν</w:t>
      </w:r>
      <w:proofErr w:type="spellStart"/>
      <w:r w:rsidR="00115291">
        <w:rPr>
          <w:lang w:val="el-GR"/>
        </w:rPr>
        <w:t>έων</w:t>
      </w:r>
      <w:proofErr w:type="spellEnd"/>
      <w:r w:rsidRPr="006B6409">
        <w:t xml:space="preserve"> τεχνολογιών έξυπνης κινητικότητας που έχουν τη δυνατότητα να αλλάξουν το</w:t>
      </w:r>
      <w:r>
        <w:rPr>
          <w:lang w:val="el-GR"/>
        </w:rPr>
        <w:t xml:space="preserve"> πρόσωπο των πόλεων μας. </w:t>
      </w:r>
    </w:p>
    <w:p w14:paraId="4D376CCC" w14:textId="77777777" w:rsidR="004F7ABA" w:rsidRDefault="004F7ABA" w:rsidP="00F12565">
      <w:pPr>
        <w:jc w:val="both"/>
        <w:rPr>
          <w:lang w:val="el-GR"/>
        </w:rPr>
      </w:pPr>
    </w:p>
    <w:p w14:paraId="6255A865" w14:textId="2DDBF5CD" w:rsidR="004F7ABA" w:rsidRPr="00170039" w:rsidRDefault="004F7ABA" w:rsidP="00F12565">
      <w:pPr>
        <w:jc w:val="both"/>
        <w:rPr>
          <w:lang w:val="el-GR"/>
        </w:rPr>
      </w:pPr>
      <w:r>
        <w:rPr>
          <w:lang w:val="el-GR"/>
        </w:rPr>
        <w:t xml:space="preserve">« Για να ετοιμαστούμε </w:t>
      </w:r>
      <w:r w:rsidR="00110042">
        <w:rPr>
          <w:lang w:val="el-GR"/>
        </w:rPr>
        <w:t xml:space="preserve">σωστά </w:t>
      </w:r>
      <w:r>
        <w:rPr>
          <w:lang w:val="el-GR"/>
        </w:rPr>
        <w:t>για αυτό το μέλλον πρέπει να επενδύσουμε σε καινοτόμες, έξυπνες και πράσινες, βιώσιμες τεχνολογίες που θα εγγυηθούν ότι παραμένουμε ανταγωνιστικοί σε παγκόσμιο επίπεδο. Πρέπει να ενισχύσουμε την ικανότητα προσαρμογής μας. Σε αυτό το δρόμο, χρειαζόμαστε τους νέους, τις ιδέες τους και την ενέργεια τους»</w:t>
      </w:r>
      <w:r w:rsidR="00170039">
        <w:rPr>
          <w:lang w:val="el-GR"/>
        </w:rPr>
        <w:t xml:space="preserve"> τόνισε η Επίτροπος </w:t>
      </w:r>
      <w:r w:rsidR="00170039" w:rsidRPr="006B6409">
        <w:rPr>
          <w:rFonts w:eastAsiaTheme="majorEastAsia"/>
        </w:rPr>
        <w:t>Αντίνα Βαλεάν</w:t>
      </w:r>
      <w:r w:rsidR="00170039">
        <w:rPr>
          <w:rFonts w:eastAsiaTheme="majorEastAsia"/>
          <w:lang w:val="el-GR"/>
        </w:rPr>
        <w:t xml:space="preserve">. </w:t>
      </w:r>
    </w:p>
    <w:p w14:paraId="0B2A262D" w14:textId="77777777" w:rsidR="004F7ABA" w:rsidRDefault="004F7ABA" w:rsidP="00F12565">
      <w:pPr>
        <w:jc w:val="both"/>
        <w:rPr>
          <w:lang w:val="el-GR"/>
        </w:rPr>
      </w:pPr>
    </w:p>
    <w:p w14:paraId="6B074D02" w14:textId="20196DA9" w:rsidR="004F7ABA" w:rsidRPr="009E1B36" w:rsidRDefault="004F7ABA" w:rsidP="00F12565">
      <w:pPr>
        <w:jc w:val="both"/>
        <w:rPr>
          <w:lang w:val="el-GR"/>
        </w:rPr>
      </w:pPr>
      <w:r w:rsidRPr="009E1B36">
        <w:t xml:space="preserve">Το κοινό της εκδήλωσης αποτελεσαν νέοι ερευνητές, εκπρόσωποι start ups, εκπρόσωποι από οργανισμούς νεολαίας, φοιτητές, εκπρόσωποι ακαδημαϊκής και ερευνητικής κοινότητας αλλά και νέοι με έντονο ενδιαφέρον για ζητήματα που άπτονται του περιβάλλοντος και των μεταφορών. </w:t>
      </w:r>
      <w:r>
        <w:rPr>
          <w:lang w:val="el-GR"/>
        </w:rPr>
        <w:t>Η χρήση εναλλακτικών πηγών ενέργει</w:t>
      </w:r>
      <w:r w:rsidR="00110042">
        <w:rPr>
          <w:lang w:val="el-GR"/>
        </w:rPr>
        <w:t>α</w:t>
      </w:r>
      <w:r>
        <w:rPr>
          <w:lang w:val="el-GR"/>
        </w:rPr>
        <w:t xml:space="preserve">ς, οι υποδομές μεταφορών στην </w:t>
      </w:r>
      <w:r w:rsidR="00170039">
        <w:rPr>
          <w:lang w:val="el-GR"/>
        </w:rPr>
        <w:t>Ελλάδα</w:t>
      </w:r>
      <w:r>
        <w:rPr>
          <w:lang w:val="el-GR"/>
        </w:rPr>
        <w:t xml:space="preserve">, οι προοπτικές της ηλεκτροκίνησης και του υδρογόνου, αλλά και η αξία των δεδομένων σε ένα πολύπλοκο οικοσύστημα μεταφορών καθώς και οι τρόποι συμμετοχής των νέων σε διαδικασίες διαμόρφωσης πολιτικής απασχόλησαν το κοινό. </w:t>
      </w:r>
    </w:p>
    <w:p w14:paraId="12223C91" w14:textId="77777777" w:rsidR="004F7ABA" w:rsidRDefault="004F7ABA" w:rsidP="00F12565">
      <w:pPr>
        <w:jc w:val="both"/>
        <w:rPr>
          <w:lang w:val="el-GR"/>
        </w:rPr>
      </w:pPr>
    </w:p>
    <w:p w14:paraId="2AA65E31" w14:textId="77777777" w:rsidR="00170039" w:rsidRDefault="00170039" w:rsidP="00F12565">
      <w:pPr>
        <w:jc w:val="both"/>
      </w:pPr>
      <w:r w:rsidRPr="00052876">
        <w:t xml:space="preserve">Η συζήτηση διοργανώθηκε με αφορμή το Ευρωπαϊκό έτος Νεολαίας, - που ρίχνει τα φώτα στη συμβολή της ευρωπαϊκής νεολαίας </w:t>
      </w:r>
      <w:r>
        <w:rPr>
          <w:lang w:val="el-GR"/>
        </w:rPr>
        <w:t xml:space="preserve">για την </w:t>
      </w:r>
      <w:r w:rsidRPr="00052876">
        <w:t>ανοικοδόμηση ενός καλύτερου μέλλοντος - πιο πράσινου, πιο περιεκτικού και ψηφιακού. Αποτέλεσε μια μοναδική ευκαιρία να ζητήσουμε από τους νέους μας να συμμετέχουν ενεργά σε αυτό το μέλλον αναδεικνύοντας πτυχές της ελληνικής εμπειρίας και της ευρωπαϊκής πολιτικής στον χώρο των μεταφορών και στην προσπάθεια μας να μεταβούμε στην στην επόμενη εποχή, της απανθρακοποίησης και της ψηφιοποίησης.</w:t>
      </w:r>
    </w:p>
    <w:p w14:paraId="6156B109" w14:textId="4B783553" w:rsidR="007C0EE0" w:rsidRDefault="007C0EE0" w:rsidP="00F12565">
      <w:pPr>
        <w:jc w:val="both"/>
      </w:pPr>
    </w:p>
    <w:p w14:paraId="073976EA" w14:textId="4962DB3C" w:rsidR="00815490" w:rsidRPr="00F779B9" w:rsidRDefault="00170039" w:rsidP="00F12565">
      <w:pPr>
        <w:jc w:val="both"/>
      </w:pPr>
      <w:r>
        <w:rPr>
          <w:lang w:val="el-GR"/>
        </w:rPr>
        <w:t xml:space="preserve">Κλείνοντας την εκδήλωση η </w:t>
      </w:r>
      <w:proofErr w:type="spellStart"/>
      <w:r>
        <w:rPr>
          <w:lang w:val="el-GR"/>
        </w:rPr>
        <w:t>κ.Νιόβη</w:t>
      </w:r>
      <w:proofErr w:type="spellEnd"/>
      <w:r>
        <w:rPr>
          <w:lang w:val="el-GR"/>
        </w:rPr>
        <w:t xml:space="preserve"> </w:t>
      </w:r>
      <w:proofErr w:type="spellStart"/>
      <w:r>
        <w:rPr>
          <w:lang w:val="el-GR"/>
        </w:rPr>
        <w:t>Ρίγκου</w:t>
      </w:r>
      <w:proofErr w:type="spellEnd"/>
      <w:r>
        <w:rPr>
          <w:lang w:val="el-GR"/>
        </w:rPr>
        <w:t xml:space="preserve">, </w:t>
      </w:r>
      <w:r w:rsidR="00F779B9" w:rsidRPr="00F779B9">
        <w:t>επικεφαλής της Αντιπροσωπείας της Ευρωπαϊκής Επιτροπής στην Αθήνα</w:t>
      </w:r>
      <w:r w:rsidRPr="00F779B9">
        <w:t>,</w:t>
      </w:r>
      <w:r>
        <w:rPr>
          <w:lang w:val="el-GR"/>
        </w:rPr>
        <w:t xml:space="preserve"> τόνισε τη σημασία που έχει να συμμετέχουν οι νέοι σε κάθε </w:t>
      </w:r>
      <w:r w:rsidR="00BB164A">
        <w:rPr>
          <w:lang w:val="el-GR"/>
        </w:rPr>
        <w:t>επίπεδο</w:t>
      </w:r>
      <w:r>
        <w:rPr>
          <w:lang w:val="el-GR"/>
        </w:rPr>
        <w:t xml:space="preserve"> της διαδικασίες διαμόρφωσης πολιτικής, διασφαλίζοντας έτσι ότι οι επόμενες γενιές  θα παραλάβουν ένα πιο βιώσιμο μέλλον. </w:t>
      </w:r>
    </w:p>
    <w:p w14:paraId="2FA59DB0" w14:textId="5B2F2246" w:rsidR="007770A3" w:rsidRDefault="007770A3" w:rsidP="00F12565">
      <w:pPr>
        <w:jc w:val="both"/>
        <w:rPr>
          <w:lang w:val="el-GR"/>
        </w:rPr>
      </w:pPr>
    </w:p>
    <w:p w14:paraId="3A42B82A" w14:textId="132FEE84" w:rsidR="00D442F4" w:rsidRPr="00D442F4" w:rsidRDefault="00D442F4" w:rsidP="001A4BCF">
      <w:pPr>
        <w:jc w:val="both"/>
        <w:rPr>
          <w:lang w:val="el-GR"/>
        </w:rPr>
      </w:pPr>
      <w:r>
        <w:rPr>
          <w:lang w:val="el-GR"/>
        </w:rPr>
        <w:t xml:space="preserve">Η εκδήλωση έλαβε χώρα στο κτίριο Κωστής Παλαμάς του ΕΚΠΑ στις </w:t>
      </w:r>
      <w:r w:rsidR="00BB164A">
        <w:rPr>
          <w:lang w:val="el-GR"/>
        </w:rPr>
        <w:t xml:space="preserve">06 Ιουνίου. Περισσότερες πληροφορίες και οπτικό υλικό θα βρείτε </w:t>
      </w:r>
      <w:hyperlink r:id="rId8" w:history="1">
        <w:r w:rsidR="00BB164A" w:rsidRPr="00AF1E59">
          <w:rPr>
            <w:rStyle w:val="Hyperlink"/>
            <w:lang w:val="el-GR"/>
          </w:rPr>
          <w:t>εδώ</w:t>
        </w:r>
      </w:hyperlink>
      <w:r w:rsidR="00BB164A">
        <w:rPr>
          <w:lang w:val="el-GR"/>
        </w:rPr>
        <w:t xml:space="preserve">. </w:t>
      </w:r>
    </w:p>
    <w:sectPr w:rsidR="00D442F4" w:rsidRPr="00D442F4" w:rsidSect="000970BF">
      <w:headerReference w:type="default" r:id="rId9"/>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0A22C" w14:textId="77777777" w:rsidR="00675333" w:rsidRDefault="00675333" w:rsidP="007957AD">
      <w:r>
        <w:separator/>
      </w:r>
    </w:p>
  </w:endnote>
  <w:endnote w:type="continuationSeparator" w:id="0">
    <w:p w14:paraId="5815B385" w14:textId="77777777" w:rsidR="00675333" w:rsidRDefault="00675333" w:rsidP="0079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5292704"/>
      <w:docPartObj>
        <w:docPartGallery w:val="Page Numbers (Bottom of Page)"/>
        <w:docPartUnique/>
      </w:docPartObj>
    </w:sdtPr>
    <w:sdtContent>
      <w:p w14:paraId="12E76C17" w14:textId="126B207A" w:rsidR="00F779B9" w:rsidRDefault="00F779B9" w:rsidP="000C332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82DDF96" w14:textId="77777777" w:rsidR="00F779B9" w:rsidRDefault="00F779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0241927"/>
      <w:docPartObj>
        <w:docPartGallery w:val="Page Numbers (Bottom of Page)"/>
        <w:docPartUnique/>
      </w:docPartObj>
    </w:sdtPr>
    <w:sdtContent>
      <w:p w14:paraId="0AA0726B" w14:textId="191B376B" w:rsidR="00F779B9" w:rsidRDefault="00F779B9" w:rsidP="000C332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0726D8" w14:textId="77777777" w:rsidR="00890918" w:rsidRDefault="00890918">
    <w:pPr>
      <w:pStyle w:val="Footer"/>
      <w:rPr>
        <w:color w:val="5B9BD5" w:themeColor="accent1"/>
      </w:rPr>
    </w:pPr>
  </w:p>
  <w:p w14:paraId="46046329" w14:textId="20BCEB6D" w:rsidR="00EC06AA" w:rsidRDefault="00EC06AA">
    <w:pPr>
      <w:pStyle w:val="Footer"/>
    </w:pPr>
    <w:r>
      <w:rPr>
        <w:color w:val="5B9BD5" w:themeColor="accent1"/>
      </w:rPr>
      <w:t xml:space="preserve"> </w:t>
    </w:r>
    <w:r>
      <w:rPr>
        <w:rFonts w:asciiTheme="majorHAnsi" w:eastAsiaTheme="majorEastAsia" w:hAnsiTheme="majorHAnsi" w:cstheme="majorBidi"/>
        <w:color w:val="5B9BD5" w:themeColor="accent1"/>
        <w:sz w:val="20"/>
        <w:szCs w:val="20"/>
      </w:rPr>
      <w:t xml:space="preserve">pg.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ADA98" w14:textId="77777777" w:rsidR="00675333" w:rsidRDefault="00675333" w:rsidP="007957AD">
      <w:r>
        <w:separator/>
      </w:r>
    </w:p>
  </w:footnote>
  <w:footnote w:type="continuationSeparator" w:id="0">
    <w:p w14:paraId="76A295CE" w14:textId="77777777" w:rsidR="00675333" w:rsidRDefault="00675333" w:rsidP="00795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2A3B" w14:textId="26CF29FC" w:rsidR="00E70DED" w:rsidRPr="00890918" w:rsidRDefault="00907BED" w:rsidP="001505B2">
    <w:pPr>
      <w:pStyle w:val="Header"/>
      <w:jc w:val="center"/>
      <w:rPr>
        <w:lang w:val="el-GR"/>
      </w:rPr>
    </w:pPr>
    <w:r>
      <w:rPr>
        <w:noProof/>
        <w:lang w:val="el-GR"/>
      </w:rPr>
      <w:drawing>
        <wp:inline distT="0" distB="0" distL="0" distR="0" wp14:anchorId="748A7040" wp14:editId="523602BE">
          <wp:extent cx="2547677" cy="1019071"/>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56201" cy="1062481"/>
                  </a:xfrm>
                  <a:prstGeom prst="rect">
                    <a:avLst/>
                  </a:prstGeom>
                </pic:spPr>
              </pic:pic>
            </a:graphicData>
          </a:graphic>
        </wp:inline>
      </w:drawing>
    </w:r>
    <w:r w:rsidR="00225108">
      <w:rPr>
        <w:noProof/>
        <w:lang w:val="el-GR"/>
      </w:rPr>
      <w:drawing>
        <wp:inline distT="0" distB="0" distL="0" distR="0" wp14:anchorId="4F47A938" wp14:editId="7F756E2F">
          <wp:extent cx="1923965" cy="911302"/>
          <wp:effectExtent l="0" t="0" r="0" b="317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rotWithShape="1">
                  <a:blip r:embed="rId2">
                    <a:extLst>
                      <a:ext uri="{28A0092B-C50C-407E-A947-70E740481C1C}">
                        <a14:useLocalDpi xmlns:a14="http://schemas.microsoft.com/office/drawing/2010/main" val="0"/>
                      </a:ext>
                    </a:extLst>
                  </a:blip>
                  <a:srcRect t="18826" b="24301"/>
                  <a:stretch/>
                </pic:blipFill>
                <pic:spPr bwMode="auto">
                  <a:xfrm>
                    <a:off x="0" y="0"/>
                    <a:ext cx="2130159" cy="1008967"/>
                  </a:xfrm>
                  <a:prstGeom prst="rect">
                    <a:avLst/>
                  </a:prstGeom>
                  <a:ln>
                    <a:noFill/>
                  </a:ln>
                  <a:extLst>
                    <a:ext uri="{53640926-AAD7-44D8-BBD7-CCE9431645EC}">
                      <a14:shadowObscured xmlns:a14="http://schemas.microsoft.com/office/drawing/2010/main"/>
                    </a:ext>
                  </a:extLst>
                </pic:spPr>
              </pic:pic>
            </a:graphicData>
          </a:graphic>
        </wp:inline>
      </w:drawing>
    </w:r>
  </w:p>
  <w:p w14:paraId="2C54D415" w14:textId="53960D8A" w:rsidR="004B3B2C" w:rsidRPr="00F441DE" w:rsidRDefault="008E455E" w:rsidP="000E3145">
    <w:pPr>
      <w:pStyle w:val="Header"/>
      <w:rPr>
        <w:lang w:val="el-GR"/>
      </w:rPr>
    </w:pPr>
    <w:r w:rsidRPr="00907CB5">
      <w:rPr>
        <w:noProof/>
        <w:color w:val="FFC000" w:themeColor="accent4"/>
        <w:lang w:val="en-GB" w:eastAsia="en-GB"/>
      </w:rPr>
      <mc:AlternateContent>
        <mc:Choice Requires="wps">
          <w:drawing>
            <wp:anchor distT="0" distB="0" distL="114300" distR="114300" simplePos="0" relativeHeight="251659264" behindDoc="0" locked="0" layoutInCell="1" allowOverlap="1" wp14:anchorId="2D710AB4" wp14:editId="25CB1A64">
              <wp:simplePos x="0" y="0"/>
              <wp:positionH relativeFrom="column">
                <wp:posOffset>5570855</wp:posOffset>
              </wp:positionH>
              <wp:positionV relativeFrom="paragraph">
                <wp:posOffset>165311</wp:posOffset>
              </wp:positionV>
              <wp:extent cx="313055" cy="287443"/>
              <wp:effectExtent l="0" t="0" r="17145" b="17780"/>
              <wp:wrapNone/>
              <wp:docPr id="7" name="Oval 7"/>
              <wp:cNvGraphicFramePr/>
              <a:graphic xmlns:a="http://schemas.openxmlformats.org/drawingml/2006/main">
                <a:graphicData uri="http://schemas.microsoft.com/office/word/2010/wordprocessingShape">
                  <wps:wsp>
                    <wps:cNvSpPr/>
                    <wps:spPr>
                      <a:xfrm>
                        <a:off x="0" y="0"/>
                        <a:ext cx="313055" cy="287443"/>
                      </a:xfrm>
                      <a:prstGeom prst="ellipse">
                        <a:avLst/>
                      </a:prstGeom>
                      <a:solidFill>
                        <a:schemeClr val="accent4"/>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5EE707" id="Oval 7" o:spid="_x0000_s1026" style="position:absolute;margin-left:438.65pt;margin-top:13pt;width:24.65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" fillcolor="#ffc000 [3207]" strokecolor="#f4b083 [1941]" strokeweight="1pt">
              <v:stroke joinstyle="miter"/>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21359"/>
    <w:multiLevelType w:val="hybridMultilevel"/>
    <w:tmpl w:val="CFC450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86FC2"/>
    <w:multiLevelType w:val="multilevel"/>
    <w:tmpl w:val="5100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D21086"/>
    <w:multiLevelType w:val="multilevel"/>
    <w:tmpl w:val="339A0BE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3E6543"/>
    <w:multiLevelType w:val="hybridMultilevel"/>
    <w:tmpl w:val="03D2C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EE60E0"/>
    <w:multiLevelType w:val="multilevel"/>
    <w:tmpl w:val="74F41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E62826"/>
    <w:multiLevelType w:val="hybridMultilevel"/>
    <w:tmpl w:val="CFBAA3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B65C90"/>
    <w:multiLevelType w:val="hybridMultilevel"/>
    <w:tmpl w:val="9460C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942738"/>
    <w:multiLevelType w:val="hybridMultilevel"/>
    <w:tmpl w:val="96DCD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4111160">
    <w:abstractNumId w:val="6"/>
  </w:num>
  <w:num w:numId="2" w16cid:durableId="1209223126">
    <w:abstractNumId w:val="1"/>
  </w:num>
  <w:num w:numId="3" w16cid:durableId="1902784068">
    <w:abstractNumId w:val="3"/>
  </w:num>
  <w:num w:numId="4" w16cid:durableId="71854295">
    <w:abstractNumId w:val="0"/>
  </w:num>
  <w:num w:numId="5" w16cid:durableId="314459410">
    <w:abstractNumId w:val="5"/>
  </w:num>
  <w:num w:numId="6" w16cid:durableId="1975867080">
    <w:abstractNumId w:val="4"/>
  </w:num>
  <w:num w:numId="7" w16cid:durableId="1613437267">
    <w:abstractNumId w:val="7"/>
  </w:num>
  <w:num w:numId="8" w16cid:durableId="1150246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6"/>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63"/>
    <w:rsid w:val="0000610E"/>
    <w:rsid w:val="00020091"/>
    <w:rsid w:val="0002368A"/>
    <w:rsid w:val="00046329"/>
    <w:rsid w:val="000970BF"/>
    <w:rsid w:val="000B08FD"/>
    <w:rsid w:val="000B79B2"/>
    <w:rsid w:val="000E3145"/>
    <w:rsid w:val="000F45CB"/>
    <w:rsid w:val="0010186F"/>
    <w:rsid w:val="00110042"/>
    <w:rsid w:val="00115291"/>
    <w:rsid w:val="00140650"/>
    <w:rsid w:val="0014529F"/>
    <w:rsid w:val="001505B2"/>
    <w:rsid w:val="0015498A"/>
    <w:rsid w:val="00163E0C"/>
    <w:rsid w:val="00170039"/>
    <w:rsid w:val="001A4BCF"/>
    <w:rsid w:val="001C4800"/>
    <w:rsid w:val="00206FA9"/>
    <w:rsid w:val="00225108"/>
    <w:rsid w:val="00231000"/>
    <w:rsid w:val="002312C6"/>
    <w:rsid w:val="00236397"/>
    <w:rsid w:val="002420D0"/>
    <w:rsid w:val="0026036C"/>
    <w:rsid w:val="002811DA"/>
    <w:rsid w:val="002B22B2"/>
    <w:rsid w:val="002D3015"/>
    <w:rsid w:val="002F5558"/>
    <w:rsid w:val="002F5AF4"/>
    <w:rsid w:val="003247FC"/>
    <w:rsid w:val="00337897"/>
    <w:rsid w:val="0037463A"/>
    <w:rsid w:val="003D5179"/>
    <w:rsid w:val="004075AE"/>
    <w:rsid w:val="00410C0E"/>
    <w:rsid w:val="00414802"/>
    <w:rsid w:val="0042717B"/>
    <w:rsid w:val="00433038"/>
    <w:rsid w:val="00460ECD"/>
    <w:rsid w:val="004845F8"/>
    <w:rsid w:val="00494DF3"/>
    <w:rsid w:val="004B3B2C"/>
    <w:rsid w:val="004C19FA"/>
    <w:rsid w:val="004E3763"/>
    <w:rsid w:val="004E5ACB"/>
    <w:rsid w:val="004F7ABA"/>
    <w:rsid w:val="005106B4"/>
    <w:rsid w:val="00553CDD"/>
    <w:rsid w:val="0057639E"/>
    <w:rsid w:val="00585C55"/>
    <w:rsid w:val="00596830"/>
    <w:rsid w:val="005E18FA"/>
    <w:rsid w:val="00630AB7"/>
    <w:rsid w:val="00675333"/>
    <w:rsid w:val="00675D16"/>
    <w:rsid w:val="00691D57"/>
    <w:rsid w:val="00691D7B"/>
    <w:rsid w:val="006C63F7"/>
    <w:rsid w:val="006E1F2F"/>
    <w:rsid w:val="006E5739"/>
    <w:rsid w:val="006F6721"/>
    <w:rsid w:val="007636FA"/>
    <w:rsid w:val="007726A2"/>
    <w:rsid w:val="007770A3"/>
    <w:rsid w:val="00782362"/>
    <w:rsid w:val="007957AD"/>
    <w:rsid w:val="007C0EE0"/>
    <w:rsid w:val="007C5F07"/>
    <w:rsid w:val="007D39EA"/>
    <w:rsid w:val="007E3D16"/>
    <w:rsid w:val="007F7DF2"/>
    <w:rsid w:val="00815490"/>
    <w:rsid w:val="00817CFF"/>
    <w:rsid w:val="008461CC"/>
    <w:rsid w:val="00880608"/>
    <w:rsid w:val="00884F58"/>
    <w:rsid w:val="00890918"/>
    <w:rsid w:val="00897FA8"/>
    <w:rsid w:val="008E455E"/>
    <w:rsid w:val="008F5CFB"/>
    <w:rsid w:val="009034BE"/>
    <w:rsid w:val="00907BED"/>
    <w:rsid w:val="00907CB5"/>
    <w:rsid w:val="009230F3"/>
    <w:rsid w:val="00936F9C"/>
    <w:rsid w:val="00986A60"/>
    <w:rsid w:val="00987E47"/>
    <w:rsid w:val="009D7D78"/>
    <w:rsid w:val="009E6643"/>
    <w:rsid w:val="00A008F5"/>
    <w:rsid w:val="00A03B5A"/>
    <w:rsid w:val="00A213E5"/>
    <w:rsid w:val="00A35640"/>
    <w:rsid w:val="00A3716B"/>
    <w:rsid w:val="00A46004"/>
    <w:rsid w:val="00A54CF5"/>
    <w:rsid w:val="00A94BD5"/>
    <w:rsid w:val="00AC70B5"/>
    <w:rsid w:val="00AF1E59"/>
    <w:rsid w:val="00B03430"/>
    <w:rsid w:val="00B03D05"/>
    <w:rsid w:val="00B05001"/>
    <w:rsid w:val="00B21A38"/>
    <w:rsid w:val="00B737BD"/>
    <w:rsid w:val="00B8185A"/>
    <w:rsid w:val="00B85017"/>
    <w:rsid w:val="00BB164A"/>
    <w:rsid w:val="00BD19B5"/>
    <w:rsid w:val="00BD3353"/>
    <w:rsid w:val="00BE401A"/>
    <w:rsid w:val="00BF33E8"/>
    <w:rsid w:val="00C3517B"/>
    <w:rsid w:val="00C428FD"/>
    <w:rsid w:val="00C44CCE"/>
    <w:rsid w:val="00C61DCB"/>
    <w:rsid w:val="00C810FA"/>
    <w:rsid w:val="00C9036B"/>
    <w:rsid w:val="00CA6263"/>
    <w:rsid w:val="00CE1E5C"/>
    <w:rsid w:val="00D442F4"/>
    <w:rsid w:val="00D72E92"/>
    <w:rsid w:val="00D801BC"/>
    <w:rsid w:val="00DC2955"/>
    <w:rsid w:val="00DD08FE"/>
    <w:rsid w:val="00DF2540"/>
    <w:rsid w:val="00E136CA"/>
    <w:rsid w:val="00E51358"/>
    <w:rsid w:val="00E67FC6"/>
    <w:rsid w:val="00E70DED"/>
    <w:rsid w:val="00E86F38"/>
    <w:rsid w:val="00E94DFF"/>
    <w:rsid w:val="00EC06AA"/>
    <w:rsid w:val="00ED4DDA"/>
    <w:rsid w:val="00F12565"/>
    <w:rsid w:val="00F441DE"/>
    <w:rsid w:val="00F74FA1"/>
    <w:rsid w:val="00F779B9"/>
    <w:rsid w:val="00FB46D6"/>
    <w:rsid w:val="00FC2B6F"/>
    <w:rsid w:val="00FD3D38"/>
    <w:rsid w:val="00FF1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F9691"/>
  <w15:chartTrackingRefBased/>
  <w15:docId w15:val="{18D1DADD-A379-447E-A46C-141DD53E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15490"/>
    <w:pPr>
      <w:spacing w:after="0" w:line="240" w:lineRule="auto"/>
    </w:pPr>
    <w:rPr>
      <w:rFonts w:ascii="Times New Roman" w:eastAsia="Times New Roman" w:hAnsi="Times New Roman" w:cs="Times New Roman"/>
      <w:sz w:val="24"/>
      <w:szCs w:val="24"/>
      <w:lang w:val="en-GR" w:eastAsia="en-GB"/>
    </w:rPr>
  </w:style>
  <w:style w:type="paragraph" w:styleId="Heading1">
    <w:name w:val="heading 1"/>
    <w:basedOn w:val="Normal"/>
    <w:next w:val="Normal"/>
    <w:link w:val="Heading1Char"/>
    <w:uiPriority w:val="9"/>
    <w:qFormat/>
    <w:rsid w:val="007C0EE0"/>
    <w:pPr>
      <w:keepNext/>
      <w:keepLines/>
      <w:spacing w:before="240"/>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unhideWhenUsed/>
    <w:qFormat/>
    <w:rsid w:val="00E86F38"/>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n-GB"/>
    </w:rPr>
  </w:style>
  <w:style w:type="paragraph" w:styleId="Heading3">
    <w:name w:val="heading 3"/>
    <w:basedOn w:val="Normal"/>
    <w:next w:val="Normal"/>
    <w:link w:val="Heading3Char"/>
    <w:uiPriority w:val="9"/>
    <w:semiHidden/>
    <w:unhideWhenUsed/>
    <w:qFormat/>
    <w:rsid w:val="004B3B2C"/>
    <w:pPr>
      <w:keepNext/>
      <w:keepLines/>
      <w:spacing w:before="40" w:line="259" w:lineRule="auto"/>
      <w:outlineLvl w:val="2"/>
    </w:pPr>
    <w:rPr>
      <w:rFonts w:asciiTheme="majorHAnsi" w:eastAsiaTheme="majorEastAsia" w:hAnsiTheme="majorHAnsi" w:cstheme="majorBidi"/>
      <w:color w:val="1F4D78" w:themeColor="accent1" w:themeShade="7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7AD"/>
    <w:pPr>
      <w:tabs>
        <w:tab w:val="center" w:pos="4320"/>
        <w:tab w:val="right" w:pos="864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7957AD"/>
  </w:style>
  <w:style w:type="paragraph" w:styleId="Footer">
    <w:name w:val="footer"/>
    <w:basedOn w:val="Normal"/>
    <w:link w:val="FooterChar"/>
    <w:uiPriority w:val="99"/>
    <w:unhideWhenUsed/>
    <w:rsid w:val="007957AD"/>
    <w:pPr>
      <w:tabs>
        <w:tab w:val="center" w:pos="4320"/>
        <w:tab w:val="right" w:pos="864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7957AD"/>
  </w:style>
  <w:style w:type="paragraph" w:styleId="ListParagraph">
    <w:name w:val="List Paragraph"/>
    <w:basedOn w:val="Normal"/>
    <w:uiPriority w:val="34"/>
    <w:qFormat/>
    <w:rsid w:val="007C5F07"/>
    <w:pPr>
      <w:spacing w:after="160" w:line="259" w:lineRule="auto"/>
      <w:ind w:left="720"/>
      <w:contextualSpacing/>
    </w:pPr>
    <w:rPr>
      <w:rFonts w:asciiTheme="minorHAnsi" w:eastAsiaTheme="minorHAnsi" w:hAnsiTheme="minorHAnsi" w:cstheme="minorBidi"/>
      <w:sz w:val="22"/>
      <w:szCs w:val="22"/>
      <w:lang w:val="en-US" w:eastAsia="en-US"/>
    </w:rPr>
  </w:style>
  <w:style w:type="character" w:styleId="Hyperlink">
    <w:name w:val="Hyperlink"/>
    <w:basedOn w:val="DefaultParagraphFont"/>
    <w:uiPriority w:val="99"/>
    <w:unhideWhenUsed/>
    <w:rsid w:val="002D3015"/>
    <w:rPr>
      <w:color w:val="0563C1" w:themeColor="hyperlink"/>
      <w:u w:val="single"/>
    </w:rPr>
  </w:style>
  <w:style w:type="paragraph" w:styleId="NormalWeb">
    <w:name w:val="Normal (Web)"/>
    <w:basedOn w:val="Normal"/>
    <w:uiPriority w:val="99"/>
    <w:semiHidden/>
    <w:unhideWhenUsed/>
    <w:rsid w:val="00897FA8"/>
    <w:pPr>
      <w:spacing w:before="100" w:beforeAutospacing="1" w:after="100" w:afterAutospacing="1"/>
    </w:pPr>
    <w:rPr>
      <w:lang w:val="en-US" w:eastAsia="en-US"/>
    </w:rPr>
  </w:style>
  <w:style w:type="paragraph" w:customStyle="1" w:styleId="rtejustify">
    <w:name w:val="rtejustify"/>
    <w:basedOn w:val="Normal"/>
    <w:rsid w:val="00897FA8"/>
    <w:pPr>
      <w:spacing w:before="100" w:beforeAutospacing="1" w:after="100" w:afterAutospacing="1"/>
    </w:pPr>
    <w:rPr>
      <w:lang w:val="en-US" w:eastAsia="en-US"/>
    </w:rPr>
  </w:style>
  <w:style w:type="character" w:customStyle="1" w:styleId="Heading2Char">
    <w:name w:val="Heading 2 Char"/>
    <w:basedOn w:val="DefaultParagraphFont"/>
    <w:link w:val="Heading2"/>
    <w:uiPriority w:val="9"/>
    <w:rsid w:val="00E86F38"/>
    <w:rPr>
      <w:rFonts w:asciiTheme="majorHAnsi" w:eastAsiaTheme="majorEastAsia" w:hAnsiTheme="majorHAnsi" w:cstheme="majorBidi"/>
      <w:color w:val="2E74B5" w:themeColor="accent1" w:themeShade="BF"/>
      <w:sz w:val="26"/>
      <w:szCs w:val="26"/>
      <w:lang w:val="en-GB" w:eastAsia="en-GB"/>
    </w:rPr>
  </w:style>
  <w:style w:type="table" w:styleId="TableGrid">
    <w:name w:val="Table Grid"/>
    <w:basedOn w:val="TableNormal"/>
    <w:uiPriority w:val="59"/>
    <w:rsid w:val="00E86F38"/>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44CCE"/>
    <w:rPr>
      <w:b/>
      <w:bCs/>
    </w:rPr>
  </w:style>
  <w:style w:type="paragraph" w:styleId="BalloonText">
    <w:name w:val="Balloon Text"/>
    <w:basedOn w:val="Normal"/>
    <w:link w:val="BalloonTextChar"/>
    <w:uiPriority w:val="99"/>
    <w:semiHidden/>
    <w:unhideWhenUsed/>
    <w:rsid w:val="00B8185A"/>
    <w:rPr>
      <w:rFonts w:ascii="Segoe UI" w:eastAsiaTheme="minorHAnsi"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B8185A"/>
    <w:rPr>
      <w:rFonts w:ascii="Segoe UI" w:hAnsi="Segoe UI" w:cs="Segoe UI"/>
      <w:sz w:val="18"/>
      <w:szCs w:val="18"/>
    </w:rPr>
  </w:style>
  <w:style w:type="character" w:customStyle="1" w:styleId="Heading3Char">
    <w:name w:val="Heading 3 Char"/>
    <w:basedOn w:val="DefaultParagraphFont"/>
    <w:link w:val="Heading3"/>
    <w:uiPriority w:val="9"/>
    <w:semiHidden/>
    <w:rsid w:val="004B3B2C"/>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rsid w:val="00163E0C"/>
    <w:rPr>
      <w:color w:val="605E5C"/>
      <w:shd w:val="clear" w:color="auto" w:fill="E1DFDD"/>
    </w:rPr>
  </w:style>
  <w:style w:type="character" w:customStyle="1" w:styleId="Heading1Char">
    <w:name w:val="Heading 1 Char"/>
    <w:basedOn w:val="DefaultParagraphFont"/>
    <w:link w:val="Heading1"/>
    <w:uiPriority w:val="9"/>
    <w:rsid w:val="007C0EE0"/>
    <w:rPr>
      <w:rFonts w:asciiTheme="majorHAnsi" w:eastAsiaTheme="majorEastAsia" w:hAnsiTheme="majorHAnsi" w:cstheme="majorBidi"/>
      <w:color w:val="2E74B5" w:themeColor="accent1" w:themeShade="BF"/>
      <w:sz w:val="32"/>
      <w:szCs w:val="32"/>
      <w:lang w:eastAsia="en-GB"/>
    </w:rPr>
  </w:style>
  <w:style w:type="paragraph" w:styleId="Revision">
    <w:name w:val="Revision"/>
    <w:hidden/>
    <w:uiPriority w:val="99"/>
    <w:semiHidden/>
    <w:rsid w:val="00B737BD"/>
    <w:pPr>
      <w:spacing w:after="0" w:line="240" w:lineRule="auto"/>
    </w:pPr>
  </w:style>
  <w:style w:type="paragraph" w:customStyle="1" w:styleId="p1">
    <w:name w:val="p1"/>
    <w:basedOn w:val="Normal"/>
    <w:rsid w:val="00986A60"/>
    <w:pPr>
      <w:spacing w:before="100" w:beforeAutospacing="1" w:after="100" w:afterAutospacing="1"/>
    </w:pPr>
  </w:style>
  <w:style w:type="character" w:customStyle="1" w:styleId="s1">
    <w:name w:val="s1"/>
    <w:basedOn w:val="DefaultParagraphFont"/>
    <w:rsid w:val="00986A60"/>
  </w:style>
  <w:style w:type="character" w:styleId="Emphasis">
    <w:name w:val="Emphasis"/>
    <w:basedOn w:val="DefaultParagraphFont"/>
    <w:uiPriority w:val="20"/>
    <w:qFormat/>
    <w:rsid w:val="00115291"/>
    <w:rPr>
      <w:i/>
      <w:iCs/>
    </w:rPr>
  </w:style>
  <w:style w:type="character" w:styleId="PageNumber">
    <w:name w:val="page number"/>
    <w:basedOn w:val="DefaultParagraphFont"/>
    <w:uiPriority w:val="99"/>
    <w:semiHidden/>
    <w:unhideWhenUsed/>
    <w:rsid w:val="00F77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714587">
      <w:bodyDiv w:val="1"/>
      <w:marLeft w:val="0"/>
      <w:marRight w:val="0"/>
      <w:marTop w:val="0"/>
      <w:marBottom w:val="0"/>
      <w:divBdr>
        <w:top w:val="none" w:sz="0" w:space="0" w:color="auto"/>
        <w:left w:val="none" w:sz="0" w:space="0" w:color="auto"/>
        <w:bottom w:val="none" w:sz="0" w:space="0" w:color="auto"/>
        <w:right w:val="none" w:sz="0" w:space="0" w:color="auto"/>
      </w:divBdr>
    </w:div>
    <w:div w:id="436096235">
      <w:bodyDiv w:val="1"/>
      <w:marLeft w:val="0"/>
      <w:marRight w:val="0"/>
      <w:marTop w:val="0"/>
      <w:marBottom w:val="0"/>
      <w:divBdr>
        <w:top w:val="none" w:sz="0" w:space="0" w:color="auto"/>
        <w:left w:val="none" w:sz="0" w:space="0" w:color="auto"/>
        <w:bottom w:val="none" w:sz="0" w:space="0" w:color="auto"/>
        <w:right w:val="none" w:sz="0" w:space="0" w:color="auto"/>
      </w:divBdr>
    </w:div>
    <w:div w:id="473984521">
      <w:bodyDiv w:val="1"/>
      <w:marLeft w:val="0"/>
      <w:marRight w:val="0"/>
      <w:marTop w:val="0"/>
      <w:marBottom w:val="0"/>
      <w:divBdr>
        <w:top w:val="none" w:sz="0" w:space="0" w:color="auto"/>
        <w:left w:val="none" w:sz="0" w:space="0" w:color="auto"/>
        <w:bottom w:val="none" w:sz="0" w:space="0" w:color="auto"/>
        <w:right w:val="none" w:sz="0" w:space="0" w:color="auto"/>
      </w:divBdr>
    </w:div>
    <w:div w:id="608510498">
      <w:bodyDiv w:val="1"/>
      <w:marLeft w:val="0"/>
      <w:marRight w:val="0"/>
      <w:marTop w:val="0"/>
      <w:marBottom w:val="0"/>
      <w:divBdr>
        <w:top w:val="none" w:sz="0" w:space="0" w:color="auto"/>
        <w:left w:val="none" w:sz="0" w:space="0" w:color="auto"/>
        <w:bottom w:val="none" w:sz="0" w:space="0" w:color="auto"/>
        <w:right w:val="none" w:sz="0" w:space="0" w:color="auto"/>
      </w:divBdr>
    </w:div>
    <w:div w:id="618150652">
      <w:bodyDiv w:val="1"/>
      <w:marLeft w:val="0"/>
      <w:marRight w:val="0"/>
      <w:marTop w:val="0"/>
      <w:marBottom w:val="0"/>
      <w:divBdr>
        <w:top w:val="none" w:sz="0" w:space="0" w:color="auto"/>
        <w:left w:val="none" w:sz="0" w:space="0" w:color="auto"/>
        <w:bottom w:val="none" w:sz="0" w:space="0" w:color="auto"/>
        <w:right w:val="none" w:sz="0" w:space="0" w:color="auto"/>
      </w:divBdr>
    </w:div>
    <w:div w:id="796483483">
      <w:bodyDiv w:val="1"/>
      <w:marLeft w:val="0"/>
      <w:marRight w:val="0"/>
      <w:marTop w:val="0"/>
      <w:marBottom w:val="0"/>
      <w:divBdr>
        <w:top w:val="none" w:sz="0" w:space="0" w:color="auto"/>
        <w:left w:val="none" w:sz="0" w:space="0" w:color="auto"/>
        <w:bottom w:val="none" w:sz="0" w:space="0" w:color="auto"/>
        <w:right w:val="none" w:sz="0" w:space="0" w:color="auto"/>
      </w:divBdr>
    </w:div>
    <w:div w:id="1000472999">
      <w:bodyDiv w:val="1"/>
      <w:marLeft w:val="0"/>
      <w:marRight w:val="0"/>
      <w:marTop w:val="0"/>
      <w:marBottom w:val="0"/>
      <w:divBdr>
        <w:top w:val="none" w:sz="0" w:space="0" w:color="auto"/>
        <w:left w:val="none" w:sz="0" w:space="0" w:color="auto"/>
        <w:bottom w:val="none" w:sz="0" w:space="0" w:color="auto"/>
        <w:right w:val="none" w:sz="0" w:space="0" w:color="auto"/>
      </w:divBdr>
    </w:div>
    <w:div w:id="1118187081">
      <w:bodyDiv w:val="1"/>
      <w:marLeft w:val="0"/>
      <w:marRight w:val="0"/>
      <w:marTop w:val="0"/>
      <w:marBottom w:val="0"/>
      <w:divBdr>
        <w:top w:val="none" w:sz="0" w:space="0" w:color="auto"/>
        <w:left w:val="none" w:sz="0" w:space="0" w:color="auto"/>
        <w:bottom w:val="none" w:sz="0" w:space="0" w:color="auto"/>
        <w:right w:val="none" w:sz="0" w:space="0" w:color="auto"/>
      </w:divBdr>
    </w:div>
    <w:div w:id="1261910870">
      <w:bodyDiv w:val="1"/>
      <w:marLeft w:val="0"/>
      <w:marRight w:val="0"/>
      <w:marTop w:val="0"/>
      <w:marBottom w:val="0"/>
      <w:divBdr>
        <w:top w:val="none" w:sz="0" w:space="0" w:color="auto"/>
        <w:left w:val="none" w:sz="0" w:space="0" w:color="auto"/>
        <w:bottom w:val="none" w:sz="0" w:space="0" w:color="auto"/>
        <w:right w:val="none" w:sz="0" w:space="0" w:color="auto"/>
      </w:divBdr>
    </w:div>
    <w:div w:id="1409965093">
      <w:bodyDiv w:val="1"/>
      <w:marLeft w:val="0"/>
      <w:marRight w:val="0"/>
      <w:marTop w:val="0"/>
      <w:marBottom w:val="0"/>
      <w:divBdr>
        <w:top w:val="none" w:sz="0" w:space="0" w:color="auto"/>
        <w:left w:val="none" w:sz="0" w:space="0" w:color="auto"/>
        <w:bottom w:val="none" w:sz="0" w:space="0" w:color="auto"/>
        <w:right w:val="none" w:sz="0" w:space="0" w:color="auto"/>
      </w:divBdr>
    </w:div>
    <w:div w:id="2076510373">
      <w:bodyDiv w:val="1"/>
      <w:marLeft w:val="0"/>
      <w:marRight w:val="0"/>
      <w:marTop w:val="0"/>
      <w:marBottom w:val="0"/>
      <w:divBdr>
        <w:top w:val="none" w:sz="0" w:space="0" w:color="auto"/>
        <w:left w:val="none" w:sz="0" w:space="0" w:color="auto"/>
        <w:bottom w:val="none" w:sz="0" w:space="0" w:color="auto"/>
        <w:right w:val="none" w:sz="0" w:space="0" w:color="auto"/>
      </w:divBdr>
    </w:div>
    <w:div w:id="208680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ense.iccs.gr/news/elementor-1323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sense.iccs.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Nantia Skepetari</dc:creator>
  <cp:keywords/>
  <dc:description/>
  <cp:lastModifiedBy>jo do</cp:lastModifiedBy>
  <cp:revision>2</cp:revision>
  <dcterms:created xsi:type="dcterms:W3CDTF">2022-06-22T06:28:00Z</dcterms:created>
  <dcterms:modified xsi:type="dcterms:W3CDTF">2022-06-22T06:28:00Z</dcterms:modified>
</cp:coreProperties>
</file>