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46F0" w14:textId="0565D36E" w:rsidR="00312064" w:rsidRPr="00794ABE" w:rsidRDefault="00794ABE" w:rsidP="00794ABE">
      <w:pPr>
        <w:pStyle w:val="Text"/>
        <w:spacing w:line="360" w:lineRule="auto"/>
        <w:jc w:val="center"/>
        <w:rPr>
          <w:lang w:val="el-GR"/>
        </w:rPr>
      </w:pPr>
      <w:r>
        <w:rPr>
          <w:noProof/>
          <w:lang w:val="el-GR"/>
        </w:rPr>
        <w:drawing>
          <wp:inline distT="0" distB="0" distL="0" distR="0" wp14:anchorId="2E6CD0D2" wp14:editId="04A1E105">
            <wp:extent cx="1683898" cy="890337"/>
            <wp:effectExtent l="0" t="0" r="5715" b="0"/>
            <wp:docPr id="1" name="Picture 1" descr="A person's face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s face on a white background&#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066" cy="906288"/>
                    </a:xfrm>
                    <a:prstGeom prst="rect">
                      <a:avLst/>
                    </a:prstGeom>
                  </pic:spPr>
                </pic:pic>
              </a:graphicData>
            </a:graphic>
          </wp:inline>
        </w:drawing>
      </w:r>
    </w:p>
    <w:p w14:paraId="71417165" w14:textId="5A5463EF" w:rsidR="005B4EE2" w:rsidRPr="0008399F" w:rsidRDefault="00C93884" w:rsidP="006D4CB3">
      <w:pPr>
        <w:spacing w:line="360" w:lineRule="auto"/>
        <w:jc w:val="right"/>
        <w:rPr>
          <w:sz w:val="20"/>
          <w:lang w:val="el-GR"/>
        </w:rPr>
      </w:pPr>
      <w:r>
        <w:rPr>
          <w:sz w:val="20"/>
          <w:lang w:val="el-GR"/>
        </w:rPr>
        <w:t>Αθήνα</w:t>
      </w:r>
      <w:r w:rsidR="00F03E0E" w:rsidRPr="0008399F">
        <w:rPr>
          <w:sz w:val="20"/>
          <w:lang w:val="el-GR"/>
        </w:rPr>
        <w:t>,</w:t>
      </w:r>
      <w:r w:rsidR="005B4EE2" w:rsidRPr="0008399F">
        <w:rPr>
          <w:sz w:val="20"/>
          <w:lang w:val="el-GR"/>
        </w:rPr>
        <w:t xml:space="preserve"> </w:t>
      </w:r>
      <w:r w:rsidR="00E41E98">
        <w:rPr>
          <w:sz w:val="20"/>
          <w:lang w:val="el-GR"/>
        </w:rPr>
        <w:t>22</w:t>
      </w:r>
      <w:r w:rsidR="00323968" w:rsidRPr="0008399F">
        <w:rPr>
          <w:sz w:val="20"/>
          <w:lang w:val="el-GR"/>
        </w:rPr>
        <w:t>/</w:t>
      </w:r>
      <w:r w:rsidR="00E41E98">
        <w:rPr>
          <w:sz w:val="20"/>
          <w:lang w:val="el-GR"/>
        </w:rPr>
        <w:t>0</w:t>
      </w:r>
      <w:r w:rsidR="00B16AC9">
        <w:rPr>
          <w:sz w:val="20"/>
          <w:lang w:val="el-GR"/>
        </w:rPr>
        <w:t>1</w:t>
      </w:r>
      <w:r w:rsidR="005B4EE2" w:rsidRPr="0008399F">
        <w:rPr>
          <w:sz w:val="20"/>
          <w:lang w:val="el-GR"/>
        </w:rPr>
        <w:t>/202</w:t>
      </w:r>
      <w:r w:rsidR="00E41E98">
        <w:rPr>
          <w:sz w:val="20"/>
          <w:lang w:val="el-GR"/>
        </w:rPr>
        <w:t>2</w:t>
      </w:r>
    </w:p>
    <w:p w14:paraId="6B32B8D5" w14:textId="599BEF2E" w:rsidR="0046101C" w:rsidRPr="00A670CE" w:rsidRDefault="0046101C" w:rsidP="00794ABE">
      <w:pPr>
        <w:pStyle w:val="Heading1"/>
        <w:rPr>
          <w:lang w:val="el-GR"/>
        </w:rPr>
      </w:pPr>
      <w:r w:rsidRPr="00A670CE">
        <w:rPr>
          <w:lang w:val="el-GR"/>
        </w:rPr>
        <w:t>Χτίζ</w:t>
      </w:r>
      <w:r w:rsidR="00017ED0" w:rsidRPr="00A670CE">
        <w:rPr>
          <w:lang w:val="el-GR"/>
        </w:rPr>
        <w:t>οντας</w:t>
      </w:r>
      <w:r w:rsidRPr="00A670CE">
        <w:rPr>
          <w:lang w:val="el-GR"/>
        </w:rPr>
        <w:t xml:space="preserve"> ένα μέλλον </w:t>
      </w:r>
      <w:r w:rsidR="006A5FF4" w:rsidRPr="00A670CE">
        <w:rPr>
          <w:lang w:val="el-GR"/>
        </w:rPr>
        <w:t>με</w:t>
      </w:r>
      <w:r w:rsidR="00B90A2A" w:rsidRPr="00A670CE">
        <w:rPr>
          <w:lang w:val="el-GR"/>
        </w:rPr>
        <w:t xml:space="preserve"> </w:t>
      </w:r>
      <w:r w:rsidRPr="00A670CE">
        <w:rPr>
          <w:lang w:val="el-GR"/>
        </w:rPr>
        <w:t>αυτ</w:t>
      </w:r>
      <w:r w:rsidR="009F2C0C" w:rsidRPr="00A670CE">
        <w:rPr>
          <w:lang w:val="el-GR"/>
        </w:rPr>
        <w:t>όνομα</w:t>
      </w:r>
      <w:r w:rsidRPr="00A670CE">
        <w:rPr>
          <w:lang w:val="el-GR"/>
        </w:rPr>
        <w:t xml:space="preserve"> οχήματα</w:t>
      </w:r>
      <w:r w:rsidR="006A5FF4" w:rsidRPr="00A670CE">
        <w:rPr>
          <w:lang w:val="el-GR"/>
        </w:rPr>
        <w:t xml:space="preserve"> στους δρόμους της Ευρώπης</w:t>
      </w:r>
    </w:p>
    <w:p w14:paraId="502A6363" w14:textId="165007B8" w:rsidR="004C5152" w:rsidRPr="004C5152" w:rsidRDefault="004C5152" w:rsidP="00794ABE">
      <w:pPr>
        <w:pStyle w:val="Heading2"/>
        <w:rPr>
          <w:lang w:val="el-GR"/>
        </w:rPr>
      </w:pPr>
      <w:r w:rsidRPr="004C5152">
        <w:t>A</w:t>
      </w:r>
      <w:proofErr w:type="spellStart"/>
      <w:r w:rsidRPr="004C5152">
        <w:rPr>
          <w:lang w:val="el-GR"/>
        </w:rPr>
        <w:t>υλαία</w:t>
      </w:r>
      <w:proofErr w:type="spellEnd"/>
      <w:r w:rsidRPr="004C5152">
        <w:rPr>
          <w:lang w:val="el-GR"/>
        </w:rPr>
        <w:t xml:space="preserve"> για το </w:t>
      </w:r>
      <w:r w:rsidRPr="004C5152">
        <w:t>ICT</w:t>
      </w:r>
      <w:r w:rsidRPr="004C5152">
        <w:rPr>
          <w:lang w:val="el-GR"/>
        </w:rPr>
        <w:t>4</w:t>
      </w:r>
      <w:r w:rsidRPr="004C5152">
        <w:t>CART</w:t>
      </w:r>
    </w:p>
    <w:p w14:paraId="45B044E6" w14:textId="77777777" w:rsidR="004C5152" w:rsidRPr="004C5152" w:rsidRDefault="004C5152" w:rsidP="004C5152">
      <w:pPr>
        <w:rPr>
          <w:lang w:val="el-GR"/>
        </w:rPr>
      </w:pPr>
    </w:p>
    <w:p w14:paraId="5583BB03" w14:textId="50B56804" w:rsidR="00F241F5" w:rsidRPr="00F241F5" w:rsidRDefault="004C5152" w:rsidP="00693AB0">
      <w:pPr>
        <w:rPr>
          <w:lang w:val="el-GR"/>
        </w:rPr>
      </w:pPr>
      <w:r w:rsidRPr="00F241F5">
        <w:rPr>
          <w:lang w:val="el-GR"/>
        </w:rPr>
        <w:t xml:space="preserve">Όσοι υπήρξαν μάρτυρες των ερευνητικών </w:t>
      </w:r>
      <w:r w:rsidR="00AD7CF3">
        <w:rPr>
          <w:lang w:val="el-GR"/>
        </w:rPr>
        <w:t xml:space="preserve">αποτελεσμάτων του έργου </w:t>
      </w:r>
      <w:hyperlink r:id="rId9" w:history="1">
        <w:r w:rsidRPr="00693AB0">
          <w:rPr>
            <w:rStyle w:val="Hyperlink"/>
          </w:rPr>
          <w:t>ICT</w:t>
        </w:r>
        <w:r w:rsidRPr="00F241F5">
          <w:rPr>
            <w:rStyle w:val="Hyperlink"/>
            <w:lang w:val="el-GR"/>
          </w:rPr>
          <w:t>4</w:t>
        </w:r>
        <w:r w:rsidRPr="00693AB0">
          <w:rPr>
            <w:rStyle w:val="Hyperlink"/>
          </w:rPr>
          <w:t>CART</w:t>
        </w:r>
      </w:hyperlink>
      <w:r w:rsidRPr="00F241F5">
        <w:rPr>
          <w:lang w:val="el-GR"/>
        </w:rPr>
        <w:t xml:space="preserve"> πείστηκαν για ακόμα μια φορά ότι τα αυτόνομα οχήματα δεν αποτελούν ουτοπία, αλλά πραγματικότητα</w:t>
      </w:r>
      <w:r w:rsidR="00F241F5">
        <w:rPr>
          <w:lang w:val="el-GR"/>
        </w:rPr>
        <w:t xml:space="preserve"> στους δρόμους </w:t>
      </w:r>
      <w:r w:rsidRPr="00F241F5">
        <w:rPr>
          <w:lang w:val="el-GR"/>
        </w:rPr>
        <w:t>της Ευρώπης</w:t>
      </w:r>
      <w:r w:rsidR="00025898">
        <w:rPr>
          <w:lang w:val="el-GR"/>
        </w:rPr>
        <w:t xml:space="preserve">. </w:t>
      </w:r>
      <w:r w:rsidR="009F04F6">
        <w:rPr>
          <w:lang w:val="el-GR"/>
        </w:rPr>
        <w:t>Με πιλοτικές δοκιμές</w:t>
      </w:r>
      <w:r w:rsidR="009F04F6" w:rsidRPr="009F04F6">
        <w:rPr>
          <w:lang w:val="el-GR"/>
        </w:rPr>
        <w:t xml:space="preserve"> στην Αυστρία, την Γερμανία, την Ιταλία και τα Ιταλό-Αυστριακά σύνορα, </w:t>
      </w:r>
      <w:r w:rsidR="009F04F6">
        <w:rPr>
          <w:lang w:val="el-GR"/>
        </w:rPr>
        <w:t xml:space="preserve">οι τεχνολογίες που αναπτύχθηκαν στο πλαίσιο του Ευρωπαϊκού έργου δοκιμάστηκαν με επιτυχία, φέρνοντας πιο κοντά μας το μέλλον της αυτόματης οδήγησης. </w:t>
      </w:r>
    </w:p>
    <w:p w14:paraId="33FF96B8" w14:textId="77777777" w:rsidR="00693AB0" w:rsidRPr="00F241F5" w:rsidRDefault="00693AB0" w:rsidP="00693AB0">
      <w:pPr>
        <w:rPr>
          <w:lang w:val="el-GR"/>
        </w:rPr>
      </w:pPr>
    </w:p>
    <w:p w14:paraId="743A20D4" w14:textId="12F8263B" w:rsidR="00B67B68" w:rsidRPr="00AD7CF3" w:rsidRDefault="00A670CE" w:rsidP="009F04F6">
      <w:pPr>
        <w:rPr>
          <w:lang w:val="el-GR"/>
        </w:rPr>
      </w:pPr>
      <w:r>
        <w:rPr>
          <w:lang w:val="el-GR"/>
        </w:rPr>
        <w:t xml:space="preserve">Το έργο ξεκίνησε </w:t>
      </w:r>
      <w:r w:rsidR="00B67B68" w:rsidRPr="00A670CE">
        <w:rPr>
          <w:lang w:val="el-GR"/>
        </w:rPr>
        <w:t>το</w:t>
      </w:r>
      <w:r w:rsidR="00C17516" w:rsidRPr="00A670CE">
        <w:rPr>
          <w:lang w:val="el-GR"/>
        </w:rPr>
        <w:t xml:space="preserve"> 2018,</w:t>
      </w:r>
      <w:r w:rsidR="00017ED0" w:rsidRPr="00A670CE">
        <w:rPr>
          <w:lang w:val="el-GR"/>
        </w:rPr>
        <w:t xml:space="preserve"> </w:t>
      </w:r>
      <w:r w:rsidR="00B67B68" w:rsidRPr="00A670CE">
        <w:rPr>
          <w:lang w:val="el-GR"/>
        </w:rPr>
        <w:t xml:space="preserve">όταν </w:t>
      </w:r>
      <w:r w:rsidR="00017ED0" w:rsidRPr="00A670CE">
        <w:rPr>
          <w:lang w:val="el-GR"/>
        </w:rPr>
        <w:t>21 εταίροι από 9</w:t>
      </w:r>
      <w:r w:rsidR="00E77383" w:rsidRPr="00A670CE">
        <w:rPr>
          <w:lang w:val="el-GR"/>
        </w:rPr>
        <w:t xml:space="preserve"> </w:t>
      </w:r>
      <w:r w:rsidR="00017ED0" w:rsidRPr="00A670CE">
        <w:rPr>
          <w:lang w:val="el-GR"/>
        </w:rPr>
        <w:t>ευρωπαϊκά κράτη ένωσαν τις δυνάμεις τους με κοινό όραμα να φέρουν την επανάσταση στις αυτοματοποιημένες οδικές μεταφορές</w:t>
      </w:r>
      <w:r w:rsidR="00794ABE">
        <w:rPr>
          <w:lang w:val="el-GR"/>
        </w:rPr>
        <w:t>.</w:t>
      </w:r>
      <w:r w:rsidR="00C17516" w:rsidRPr="00A670CE">
        <w:rPr>
          <w:lang w:val="el-GR"/>
        </w:rPr>
        <w:t xml:space="preserve"> και να οικοδομήσουν ένα μέλλον γεμάτο με αυτ</w:t>
      </w:r>
      <w:r w:rsidR="009F2C0C" w:rsidRPr="00A670CE">
        <w:rPr>
          <w:lang w:val="el-GR"/>
        </w:rPr>
        <w:t xml:space="preserve">όνομα </w:t>
      </w:r>
      <w:r w:rsidR="00C17516" w:rsidRPr="00A670CE">
        <w:rPr>
          <w:lang w:val="el-GR"/>
        </w:rPr>
        <w:t>οχήματα</w:t>
      </w:r>
      <w:r w:rsidR="00017ED0" w:rsidRPr="00A670CE">
        <w:rPr>
          <w:lang w:val="el-GR"/>
        </w:rPr>
        <w:t>.</w:t>
      </w:r>
      <w:r w:rsidR="00C17516" w:rsidRPr="00A670CE">
        <w:rPr>
          <w:lang w:val="el-GR"/>
        </w:rPr>
        <w:t xml:space="preserve"> </w:t>
      </w:r>
      <w:r w:rsidR="00B67B68" w:rsidRPr="00AD7CF3">
        <w:rPr>
          <w:lang w:val="el-GR"/>
        </w:rPr>
        <w:t>Σήμερα</w:t>
      </w:r>
      <w:r w:rsidR="00AD7CF3">
        <w:rPr>
          <w:lang w:val="el-GR"/>
        </w:rPr>
        <w:t>,</w:t>
      </w:r>
      <w:r w:rsidR="00B67B68" w:rsidRPr="00AD7CF3">
        <w:rPr>
          <w:lang w:val="el-GR"/>
        </w:rPr>
        <w:t xml:space="preserve"> το Ευρωπαϊκό έργο </w:t>
      </w:r>
      <w:hyperlink r:id="rId10" w:history="1">
        <w:r w:rsidR="00B67B68" w:rsidRPr="00AD7CF3">
          <w:rPr>
            <w:rStyle w:val="Hyperlink"/>
            <w:lang w:val="el-GR"/>
          </w:rPr>
          <w:t>Ι</w:t>
        </w:r>
        <w:r w:rsidR="00B67B68" w:rsidRPr="009F04F6">
          <w:rPr>
            <w:rStyle w:val="Hyperlink"/>
          </w:rPr>
          <w:t>CT</w:t>
        </w:r>
        <w:r w:rsidR="00B67B68" w:rsidRPr="00AD7CF3">
          <w:rPr>
            <w:rStyle w:val="Hyperlink"/>
            <w:lang w:val="el-GR"/>
          </w:rPr>
          <w:t>4</w:t>
        </w:r>
        <w:r w:rsidR="00B67B68" w:rsidRPr="009F04F6">
          <w:rPr>
            <w:rStyle w:val="Hyperlink"/>
          </w:rPr>
          <w:t>CART</w:t>
        </w:r>
      </w:hyperlink>
      <w:r w:rsidR="00B67B68" w:rsidRPr="00AD7CF3">
        <w:rPr>
          <w:lang w:val="el-GR"/>
        </w:rPr>
        <w:t>, μετά από 3 χρόνια σημαντικών τεχνολογικών επιτυχιών, ολοκλήρωσε την ερευνητική του πορεία και ανοίγει κυριολεκτικά την πόρτα στα αυτόνομα οχήματα</w:t>
      </w:r>
      <w:r w:rsidR="009F04F6" w:rsidRPr="00AD7CF3">
        <w:rPr>
          <w:lang w:val="el-GR"/>
        </w:rPr>
        <w:t xml:space="preserve">. </w:t>
      </w:r>
      <w:r w:rsidR="00693AB0" w:rsidRPr="00A670CE">
        <w:rPr>
          <w:lang w:val="el-GR"/>
        </w:rPr>
        <w:t>Στ</w:t>
      </w:r>
      <w:r w:rsidR="00F241F5" w:rsidRPr="00A670CE">
        <w:rPr>
          <w:lang w:val="el-GR"/>
        </w:rPr>
        <w:t>ην κοινοπραξία του</w:t>
      </w:r>
      <w:r w:rsidR="00693AB0" w:rsidRPr="00A670CE">
        <w:rPr>
          <w:lang w:val="el-GR"/>
        </w:rPr>
        <w:t xml:space="preserve"> έργο</w:t>
      </w:r>
      <w:r>
        <w:rPr>
          <w:lang w:val="el-GR"/>
        </w:rPr>
        <w:t>υ</w:t>
      </w:r>
      <w:r w:rsidR="00693AB0" w:rsidRPr="00A670CE">
        <w:rPr>
          <w:lang w:val="el-GR"/>
        </w:rPr>
        <w:t xml:space="preserve"> συμμετείχαν πλήθος από </w:t>
      </w:r>
      <w:r w:rsidR="006075D9" w:rsidRPr="00A670CE">
        <w:rPr>
          <w:lang w:val="el-GR"/>
        </w:rPr>
        <w:t>ακαδημαϊκοί</w:t>
      </w:r>
      <w:r w:rsidR="00693AB0" w:rsidRPr="00A670CE">
        <w:rPr>
          <w:lang w:val="el-GR"/>
        </w:rPr>
        <w:t xml:space="preserve"> και ερευνητικοί φορείς ανά την Ευρώπη καθώς και εταιρείες-</w:t>
      </w:r>
      <w:r w:rsidR="006075D9" w:rsidRPr="00A670CE">
        <w:rPr>
          <w:lang w:val="el-GR"/>
        </w:rPr>
        <w:t>κολοσσοί</w:t>
      </w:r>
      <w:r w:rsidR="00693AB0" w:rsidRPr="00A670CE">
        <w:rPr>
          <w:lang w:val="el-GR"/>
        </w:rPr>
        <w:t xml:space="preserve"> (μεταξύ τους η </w:t>
      </w:r>
      <w:r w:rsidR="00693AB0" w:rsidRPr="009F04F6">
        <w:t>IBM</w:t>
      </w:r>
      <w:r w:rsidR="00693AB0" w:rsidRPr="00A670CE">
        <w:rPr>
          <w:lang w:val="el-GR"/>
        </w:rPr>
        <w:t>, η ΒΜ</w:t>
      </w:r>
      <w:r w:rsidR="00693AB0" w:rsidRPr="009F04F6">
        <w:t>W</w:t>
      </w:r>
      <w:r w:rsidR="00693AB0" w:rsidRPr="00A670CE">
        <w:rPr>
          <w:lang w:val="el-GR"/>
        </w:rPr>
        <w:t xml:space="preserve"> </w:t>
      </w:r>
      <w:r w:rsidR="00693AB0" w:rsidRPr="009F04F6">
        <w:t>Nokia</w:t>
      </w:r>
      <w:r w:rsidR="00693AB0" w:rsidRPr="00A670CE">
        <w:rPr>
          <w:lang w:val="el-GR"/>
        </w:rPr>
        <w:t xml:space="preserve">, </w:t>
      </w:r>
      <w:r w:rsidR="00693AB0" w:rsidRPr="009F04F6">
        <w:t>T</w:t>
      </w:r>
      <w:r w:rsidR="00693AB0" w:rsidRPr="00A670CE">
        <w:rPr>
          <w:lang w:val="el-GR"/>
        </w:rPr>
        <w:t>-</w:t>
      </w:r>
      <w:r w:rsidR="00693AB0" w:rsidRPr="009F04F6">
        <w:t>Mobile</w:t>
      </w:r>
      <w:r w:rsidR="00693AB0" w:rsidRPr="00A670CE">
        <w:rPr>
          <w:lang w:val="el-GR"/>
        </w:rPr>
        <w:t xml:space="preserve">, </w:t>
      </w:r>
      <w:r w:rsidR="00693AB0" w:rsidRPr="009F04F6">
        <w:t>Airbus</w:t>
      </w:r>
      <w:r w:rsidR="00693AB0" w:rsidRPr="00A670CE">
        <w:rPr>
          <w:lang w:val="el-GR"/>
        </w:rPr>
        <w:t xml:space="preserve"> </w:t>
      </w:r>
      <w:proofErr w:type="spellStart"/>
      <w:r w:rsidR="00693AB0" w:rsidRPr="00A670CE">
        <w:rPr>
          <w:lang w:val="el-GR"/>
        </w:rPr>
        <w:t>κτλπ</w:t>
      </w:r>
      <w:proofErr w:type="spellEnd"/>
      <w:r w:rsidR="00693AB0" w:rsidRPr="00A670CE">
        <w:rPr>
          <w:lang w:val="el-GR"/>
        </w:rPr>
        <w:t xml:space="preserve">). </w:t>
      </w:r>
      <w:r w:rsidR="00F241F5" w:rsidRPr="00AD7CF3">
        <w:rPr>
          <w:lang w:val="el-GR"/>
        </w:rPr>
        <w:t xml:space="preserve">Καίρια </w:t>
      </w:r>
      <w:r w:rsidR="00693AB0" w:rsidRPr="00AD7CF3">
        <w:rPr>
          <w:lang w:val="el-GR"/>
        </w:rPr>
        <w:t xml:space="preserve">ήταν και η ελληνική συμμετοχή καθώς </w:t>
      </w:r>
      <w:r w:rsidR="006075D9" w:rsidRPr="00AD7CF3">
        <w:rPr>
          <w:lang w:val="el-GR"/>
        </w:rPr>
        <w:t xml:space="preserve">συντονιστικό ρόλο κατείχε το </w:t>
      </w:r>
      <w:r w:rsidR="00693AB0" w:rsidRPr="00382B19">
        <w:rPr>
          <w:lang w:val="el-GR"/>
        </w:rPr>
        <w:t>Ερευνητικ</w:t>
      </w:r>
      <w:r w:rsidR="006075D9" w:rsidRPr="00382B19">
        <w:rPr>
          <w:lang w:val="el-GR"/>
        </w:rPr>
        <w:t xml:space="preserve">ό </w:t>
      </w:r>
      <w:r w:rsidR="00693AB0" w:rsidRPr="00382B19">
        <w:rPr>
          <w:lang w:val="el-GR"/>
        </w:rPr>
        <w:t>Πανεπιστημιακ</w:t>
      </w:r>
      <w:r w:rsidR="006075D9" w:rsidRPr="00382B19">
        <w:rPr>
          <w:lang w:val="el-GR"/>
        </w:rPr>
        <w:t xml:space="preserve">ό </w:t>
      </w:r>
      <w:r w:rsidR="00693AB0" w:rsidRPr="00382B19">
        <w:rPr>
          <w:lang w:val="el-GR"/>
        </w:rPr>
        <w:t xml:space="preserve"> Ινστιτούτ</w:t>
      </w:r>
      <w:r w:rsidR="006075D9" w:rsidRPr="00382B19">
        <w:rPr>
          <w:lang w:val="el-GR"/>
        </w:rPr>
        <w:t xml:space="preserve">ο </w:t>
      </w:r>
      <w:r w:rsidR="00693AB0" w:rsidRPr="00382B19">
        <w:rPr>
          <w:lang w:val="el-GR"/>
        </w:rPr>
        <w:t xml:space="preserve">Συστημάτων Επικοινωνιών και Υπολογιστών </w:t>
      </w:r>
      <w:hyperlink r:id="rId11" w:history="1">
        <w:r w:rsidR="00693AB0" w:rsidRPr="00382B19">
          <w:rPr>
            <w:rStyle w:val="Hyperlink"/>
            <w:lang w:val="el-GR"/>
          </w:rPr>
          <w:t>(ΕΠΙΣΕΥ) του Εθνικού Μετσόβιου Πολυτεχνείου</w:t>
        </w:r>
        <w:r w:rsidR="006075D9" w:rsidRPr="00382B19">
          <w:rPr>
            <w:rStyle w:val="Hyperlink"/>
            <w:lang w:val="el-GR"/>
          </w:rPr>
          <w:t xml:space="preserve"> – και η ερευνητική του ομάδα Ι-</w:t>
        </w:r>
        <w:r w:rsidR="006075D9" w:rsidRPr="00382B19">
          <w:rPr>
            <w:rStyle w:val="Hyperlink"/>
          </w:rPr>
          <w:t>SENSE</w:t>
        </w:r>
        <w:r w:rsidR="00AD7CF3" w:rsidRPr="00382B19">
          <w:rPr>
            <w:rStyle w:val="Hyperlink"/>
            <w:lang w:val="el-GR"/>
          </w:rPr>
          <w:t xml:space="preserve"> </w:t>
        </w:r>
        <w:r w:rsidR="00AD7CF3" w:rsidRPr="00382B19">
          <w:rPr>
            <w:rStyle w:val="Hyperlink"/>
          </w:rPr>
          <w:t>Research</w:t>
        </w:r>
        <w:r w:rsidR="00AD7CF3" w:rsidRPr="00382B19">
          <w:rPr>
            <w:rStyle w:val="Hyperlink"/>
            <w:lang w:val="el-GR"/>
          </w:rPr>
          <w:t xml:space="preserve"> </w:t>
        </w:r>
        <w:r w:rsidR="00AD7CF3" w:rsidRPr="00382B19">
          <w:rPr>
            <w:rStyle w:val="Hyperlink"/>
          </w:rPr>
          <w:t>Group</w:t>
        </w:r>
        <w:r w:rsidR="00AD7CF3" w:rsidRPr="00382B19">
          <w:rPr>
            <w:rStyle w:val="Hyperlink"/>
            <w:lang w:val="el-GR"/>
          </w:rPr>
          <w:t>.</w:t>
        </w:r>
      </w:hyperlink>
      <w:r w:rsidR="006075D9" w:rsidRPr="00AD7CF3">
        <w:rPr>
          <w:lang w:val="el-GR"/>
        </w:rPr>
        <w:t xml:space="preserve"> </w:t>
      </w:r>
    </w:p>
    <w:p w14:paraId="65FBB904" w14:textId="77777777" w:rsidR="009F04F6" w:rsidRDefault="009F04F6">
      <w:pPr>
        <w:tabs>
          <w:tab w:val="left" w:pos="1080"/>
        </w:tabs>
        <w:spacing w:line="360" w:lineRule="auto"/>
        <w:jc w:val="both"/>
        <w:rPr>
          <w:sz w:val="20"/>
          <w:lang w:val="el-GR"/>
        </w:rPr>
      </w:pPr>
    </w:p>
    <w:p w14:paraId="5A61D27D" w14:textId="730441C3" w:rsidR="008A3D1E" w:rsidRPr="00E41E98" w:rsidRDefault="00B67B68" w:rsidP="006075D9">
      <w:pPr>
        <w:rPr>
          <w:lang w:val="el-GR"/>
        </w:rPr>
      </w:pPr>
      <w:r w:rsidRPr="009F04F6">
        <w:rPr>
          <w:lang w:val="el-GR"/>
        </w:rPr>
        <w:t>Από τη θέση του συντονιστή του έργου</w:t>
      </w:r>
      <w:r w:rsidR="00596990" w:rsidRPr="009F04F6">
        <w:rPr>
          <w:lang w:val="el-GR"/>
        </w:rPr>
        <w:t xml:space="preserve">, ο </w:t>
      </w:r>
      <w:proofErr w:type="spellStart"/>
      <w:r w:rsidR="00596990" w:rsidRPr="009F04F6">
        <w:rPr>
          <w:lang w:val="el-GR"/>
        </w:rPr>
        <w:t>Δρ</w:t>
      </w:r>
      <w:proofErr w:type="spellEnd"/>
      <w:r w:rsidR="00596990" w:rsidRPr="009F04F6">
        <w:rPr>
          <w:lang w:val="el-GR"/>
        </w:rPr>
        <w:t xml:space="preserve"> Άγγελος </w:t>
      </w:r>
      <w:proofErr w:type="spellStart"/>
      <w:r w:rsidR="00596990" w:rsidRPr="009F04F6">
        <w:rPr>
          <w:lang w:val="el-GR"/>
        </w:rPr>
        <w:t>Άμδίτης</w:t>
      </w:r>
      <w:proofErr w:type="spellEnd"/>
      <w:r w:rsidR="00693AB0" w:rsidRPr="009F04F6">
        <w:rPr>
          <w:lang w:val="el-GR"/>
        </w:rPr>
        <w:t xml:space="preserve">, Διευθυντής Έρευνας στο ΕΠΙΣΕΥ/ΕΜΠ εξηγεί ότι «Είναι πολύ σημαντικό τα αυτόνομα οχήματα να εισαχθούν στους ευρωπαϊκούς δρόμους με συντονισμένο τρόπο αλλά και υποστηριζόμενα από την κατάλληλη επικοινωνιακή υποδομή ώστε να μειωθεί ο κίνδυνος των ατυχημάτων αλλά και να μην επιβαρυνθεί η ροή της κυκλοφορίας με μεγαλύτερη κυκλοφοριακή συμφόρηση. </w:t>
      </w:r>
      <w:r w:rsidR="00693AB0" w:rsidRPr="00E41E98">
        <w:rPr>
          <w:lang w:val="el-GR"/>
        </w:rPr>
        <w:t>Έτσι, κ</w:t>
      </w:r>
      <w:r w:rsidR="008A3D1E" w:rsidRPr="00E41E98">
        <w:rPr>
          <w:lang w:val="el-GR"/>
        </w:rPr>
        <w:t>ατά την διάρκεια του έργου σχεδιάστηκε, αναπτύχθηκε και δοκιμάστηκε μια ενοποιημένη υποδομή Τεχνολογίας Πληροφοριών και Επικοινωνίας (ΤΠΕ), η οποία διασφαλίζει ότι τα αυτόνομα οχήματα συνδέονται συνεχώς και απρόσκοπτα με τις τρέχουσες και αναδυόμενες ασύρματες τεχνολογίες και μπορούν να μοιράζονται πληροφορίες και να συντονίζονται τόσο με άλλα οχήματα, όσο και με το ευρύτερο δίκτυο των οδικών μεταφορών</w:t>
      </w:r>
      <w:r w:rsidR="00B126F0" w:rsidRPr="00E41E98">
        <w:rPr>
          <w:lang w:val="el-GR"/>
        </w:rPr>
        <w:t xml:space="preserve"> </w:t>
      </w:r>
      <w:r w:rsidR="008A3D1E" w:rsidRPr="00E41E98">
        <w:rPr>
          <w:lang w:val="el-GR"/>
        </w:rPr>
        <w:t>ώστε να επιτυγχάνουν υψηλότερα επίπεδα αυτοματισμού και για μεγαλύτερη διάρκεια</w:t>
      </w:r>
      <w:r w:rsidR="00693AB0" w:rsidRPr="00E41E98">
        <w:rPr>
          <w:lang w:val="el-GR"/>
        </w:rPr>
        <w:t xml:space="preserve">».  </w:t>
      </w:r>
    </w:p>
    <w:p w14:paraId="285C98E9" w14:textId="50B351D4" w:rsidR="00693AB0" w:rsidRDefault="00693AB0">
      <w:pPr>
        <w:tabs>
          <w:tab w:val="left" w:pos="1080"/>
        </w:tabs>
        <w:spacing w:line="360" w:lineRule="auto"/>
        <w:jc w:val="both"/>
        <w:rPr>
          <w:sz w:val="20"/>
          <w:lang w:val="el-GR"/>
        </w:rPr>
      </w:pPr>
    </w:p>
    <w:p w14:paraId="4C0032CD" w14:textId="5203AEB5" w:rsidR="00B67B68" w:rsidRPr="00E41E98" w:rsidRDefault="003443F4" w:rsidP="00F241F5">
      <w:pPr>
        <w:rPr>
          <w:lang w:val="el-GR"/>
        </w:rPr>
      </w:pPr>
      <w:r w:rsidRPr="009F04F6">
        <w:rPr>
          <w:lang w:val="el-GR"/>
        </w:rPr>
        <w:t>Ο</w:t>
      </w:r>
      <w:r w:rsidR="00E536E0" w:rsidRPr="009F04F6">
        <w:rPr>
          <w:lang w:val="el-GR"/>
        </w:rPr>
        <w:t xml:space="preserve">ι τεχνολογίες που αναπτύχθηκαν </w:t>
      </w:r>
      <w:r w:rsidR="006075D9" w:rsidRPr="009F04F6">
        <w:rPr>
          <w:lang w:val="el-GR"/>
        </w:rPr>
        <w:t xml:space="preserve">στο </w:t>
      </w:r>
      <w:r w:rsidR="006075D9" w:rsidRPr="00F241F5">
        <w:t>ICT</w:t>
      </w:r>
      <w:r w:rsidR="006075D9" w:rsidRPr="009F04F6">
        <w:rPr>
          <w:lang w:val="el-GR"/>
        </w:rPr>
        <w:t>4</w:t>
      </w:r>
      <w:r w:rsidR="002F1100">
        <w:t>CART</w:t>
      </w:r>
      <w:r w:rsidR="006075D9" w:rsidRPr="009F04F6">
        <w:rPr>
          <w:lang w:val="el-GR"/>
        </w:rPr>
        <w:t xml:space="preserve"> </w:t>
      </w:r>
      <w:r w:rsidR="00A34200" w:rsidRPr="009F04F6">
        <w:rPr>
          <w:lang w:val="el-GR"/>
        </w:rPr>
        <w:t xml:space="preserve">έρχονται να καλύψουν </w:t>
      </w:r>
      <w:r w:rsidR="00F62D57" w:rsidRPr="009F04F6">
        <w:rPr>
          <w:lang w:val="el-GR"/>
        </w:rPr>
        <w:t>τα</w:t>
      </w:r>
      <w:r w:rsidR="00E536E0" w:rsidRPr="009F04F6">
        <w:rPr>
          <w:lang w:val="el-GR"/>
        </w:rPr>
        <w:t xml:space="preserve"> κενά που υπήρχαν</w:t>
      </w:r>
      <w:r w:rsidR="00B126F0" w:rsidRPr="009F04F6">
        <w:rPr>
          <w:lang w:val="el-GR"/>
        </w:rPr>
        <w:t xml:space="preserve"> </w:t>
      </w:r>
      <w:r w:rsidR="00E536E0" w:rsidRPr="009F04F6">
        <w:rPr>
          <w:lang w:val="el-GR"/>
        </w:rPr>
        <w:t xml:space="preserve">στον τομέα της </w:t>
      </w:r>
      <w:r w:rsidR="00A34200" w:rsidRPr="009F04F6">
        <w:rPr>
          <w:lang w:val="el-GR"/>
        </w:rPr>
        <w:t>α</w:t>
      </w:r>
      <w:r w:rsidR="00E536E0" w:rsidRPr="009F04F6">
        <w:rPr>
          <w:lang w:val="el-GR"/>
        </w:rPr>
        <w:t xml:space="preserve">υτοματοποιημένης </w:t>
      </w:r>
      <w:r w:rsidR="00A34200" w:rsidRPr="009F04F6">
        <w:rPr>
          <w:lang w:val="el-GR"/>
        </w:rPr>
        <w:t>ο</w:t>
      </w:r>
      <w:r w:rsidR="00E536E0" w:rsidRPr="009F04F6">
        <w:rPr>
          <w:lang w:val="el-GR"/>
        </w:rPr>
        <w:t>δήγ</w:t>
      </w:r>
      <w:r w:rsidR="006A5278" w:rsidRPr="009F04F6">
        <w:rPr>
          <w:lang w:val="el-GR"/>
        </w:rPr>
        <w:t>ησης</w:t>
      </w:r>
      <w:r w:rsidRPr="009F04F6">
        <w:rPr>
          <w:lang w:val="el-GR"/>
        </w:rPr>
        <w:t>,</w:t>
      </w:r>
      <w:r w:rsidR="002D405B" w:rsidRPr="009F04F6">
        <w:rPr>
          <w:lang w:val="el-GR"/>
        </w:rPr>
        <w:t xml:space="preserve"> επιτυγχάνοντας απρόσκοπτη και αποτελεσματική ανταλλαγή δεδομένων μεταξύ των αυτόνομων οχημάτων, αποτελεσματική ανάλυση των δεδομένων σε πραγματικό χρόνο και προστασία της </w:t>
      </w:r>
      <w:proofErr w:type="spellStart"/>
      <w:r w:rsidR="002D405B" w:rsidRPr="009F04F6">
        <w:rPr>
          <w:lang w:val="el-GR"/>
        </w:rPr>
        <w:t>ιδιωτικότητας</w:t>
      </w:r>
      <w:proofErr w:type="spellEnd"/>
      <w:r w:rsidR="002D405B" w:rsidRPr="009F04F6">
        <w:rPr>
          <w:lang w:val="el-GR"/>
        </w:rPr>
        <w:t xml:space="preserve"> τους. </w:t>
      </w:r>
      <w:r w:rsidR="002D405B" w:rsidRPr="00E41E98">
        <w:rPr>
          <w:lang w:val="el-GR"/>
        </w:rPr>
        <w:t>Δίνουν έτσι την δυνατότητα παρέμβασης των αρμόδιων υπηρεσιών και φορέων για την βελτίωση</w:t>
      </w:r>
      <w:r w:rsidR="00B126F0" w:rsidRPr="00E41E98">
        <w:rPr>
          <w:lang w:val="el-GR"/>
        </w:rPr>
        <w:t xml:space="preserve"> της ποιότητας των μετακινήσεων.</w:t>
      </w:r>
    </w:p>
    <w:p w14:paraId="55F2B648" w14:textId="77777777" w:rsidR="009F04F6" w:rsidRPr="00E41E98" w:rsidRDefault="009F04F6" w:rsidP="00F241F5">
      <w:pPr>
        <w:rPr>
          <w:lang w:val="el-GR"/>
        </w:rPr>
      </w:pPr>
    </w:p>
    <w:p w14:paraId="40F78808" w14:textId="32A8AA10" w:rsidR="00A65351" w:rsidRDefault="00B67B68" w:rsidP="00F241F5">
      <w:pPr>
        <w:rPr>
          <w:lang w:val="el-GR"/>
        </w:rPr>
      </w:pPr>
      <w:r w:rsidRPr="009F04F6">
        <w:rPr>
          <w:lang w:val="el-GR"/>
        </w:rPr>
        <w:t>Μάλιστα, ο</w:t>
      </w:r>
      <w:r w:rsidR="00B126F0" w:rsidRPr="009F04F6">
        <w:rPr>
          <w:lang w:val="el-GR"/>
        </w:rPr>
        <w:t xml:space="preserve">ι τεχνολογίες </w:t>
      </w:r>
      <w:r w:rsidR="006075D9" w:rsidRPr="009F04F6">
        <w:rPr>
          <w:lang w:val="el-GR"/>
        </w:rPr>
        <w:t xml:space="preserve">αυτές </w:t>
      </w:r>
      <w:r w:rsidR="00B126F0" w:rsidRPr="009F04F6">
        <w:rPr>
          <w:lang w:val="el-GR"/>
        </w:rPr>
        <w:t>δ</w:t>
      </w:r>
      <w:r w:rsidR="00F62D57" w:rsidRPr="009F04F6">
        <w:rPr>
          <w:lang w:val="el-GR"/>
        </w:rPr>
        <w:t xml:space="preserve">οκιμάστηκαν σε πραγματικές συνθήκες </w:t>
      </w:r>
      <w:r w:rsidR="009F04F6">
        <w:rPr>
          <w:lang w:val="el-GR"/>
        </w:rPr>
        <w:t xml:space="preserve">και οι </w:t>
      </w:r>
      <w:r w:rsidR="00D2143A" w:rsidRPr="009F04F6">
        <w:rPr>
          <w:lang w:val="el-GR"/>
        </w:rPr>
        <w:t>δοκιμές</w:t>
      </w:r>
      <w:r w:rsidR="007B62A4" w:rsidRPr="009F04F6">
        <w:rPr>
          <w:lang w:val="el-GR"/>
        </w:rPr>
        <w:t xml:space="preserve"> στέφθηκαν με μεγάλη επιτυχία και </w:t>
      </w:r>
      <w:r w:rsidR="00D2143A" w:rsidRPr="009F04F6">
        <w:rPr>
          <w:lang w:val="el-GR"/>
        </w:rPr>
        <w:t>απέδειξαν την εξαιρετική απόδοση και αξιοπιστία της υποδομής υβριδικής επικοινωνίας των οχημάτων, επιτρέποντας αυτοματοποιημένη οδήγηση ακόμα υψηλότερων επιπέδων</w:t>
      </w:r>
      <w:r w:rsidR="003443F4" w:rsidRPr="009F04F6">
        <w:rPr>
          <w:lang w:val="el-GR"/>
        </w:rPr>
        <w:t xml:space="preserve">. </w:t>
      </w:r>
      <w:r w:rsidR="00A23113" w:rsidRPr="00E41E98">
        <w:rPr>
          <w:lang w:val="el-GR"/>
        </w:rPr>
        <w:t>Κατά τ</w:t>
      </w:r>
      <w:r w:rsidR="00535473" w:rsidRPr="00E41E98">
        <w:rPr>
          <w:lang w:val="el-GR"/>
        </w:rPr>
        <w:t>η</w:t>
      </w:r>
      <w:r w:rsidR="006E1AD0" w:rsidRPr="00E41E98">
        <w:rPr>
          <w:lang w:val="el-GR"/>
        </w:rPr>
        <w:t>ν</w:t>
      </w:r>
      <w:r w:rsidR="00535473" w:rsidRPr="00E41E98">
        <w:rPr>
          <w:lang w:val="el-GR"/>
        </w:rPr>
        <w:t xml:space="preserve"> παρουσίαση τους, </w:t>
      </w:r>
      <w:r w:rsidR="00A23113" w:rsidRPr="00E41E98">
        <w:rPr>
          <w:lang w:val="el-GR"/>
        </w:rPr>
        <w:t>το κοινό είχε την ευκαιρία να δει έξυπν</w:t>
      </w:r>
      <w:r w:rsidR="00180A14" w:rsidRPr="00E41E98">
        <w:rPr>
          <w:lang w:val="el-GR"/>
        </w:rPr>
        <w:t>ους</w:t>
      </w:r>
      <w:r w:rsidR="00A23113" w:rsidRPr="00E41E98">
        <w:rPr>
          <w:lang w:val="el-GR"/>
        </w:rPr>
        <w:t xml:space="preserve"> τρόπους στάθμευσης</w:t>
      </w:r>
      <w:r w:rsidR="00180A14" w:rsidRPr="00E41E98">
        <w:rPr>
          <w:lang w:val="el-GR"/>
        </w:rPr>
        <w:t xml:space="preserve">, </w:t>
      </w:r>
      <w:r w:rsidR="00535473" w:rsidRPr="00E41E98">
        <w:rPr>
          <w:lang w:val="el-GR"/>
        </w:rPr>
        <w:t>προσαρμογή του επιπέδου αυτοματισμού των αυτ</w:t>
      </w:r>
      <w:r w:rsidR="00710DAC" w:rsidRPr="00E41E98">
        <w:rPr>
          <w:lang w:val="el-GR"/>
        </w:rPr>
        <w:t>όνομων</w:t>
      </w:r>
      <w:r w:rsidR="00535473" w:rsidRPr="00E41E98">
        <w:rPr>
          <w:lang w:val="el-GR"/>
        </w:rPr>
        <w:t xml:space="preserve"> οχημάτων κατά τη χρήση τους και την </w:t>
      </w:r>
      <w:r w:rsidR="00180A14" w:rsidRPr="00E41E98">
        <w:rPr>
          <w:lang w:val="el-GR"/>
        </w:rPr>
        <w:t>διάσχιση</w:t>
      </w:r>
      <w:r w:rsidR="00535473" w:rsidRPr="00E41E98">
        <w:rPr>
          <w:lang w:val="el-GR"/>
        </w:rPr>
        <w:t xml:space="preserve"> των διασταυρώσεων. Συγκεκριμένα, με την χρήση των μηχανισμών που αναπτύχθηκαν στο έργο, τα αυτοκίνητα μπορ</w:t>
      </w:r>
      <w:r w:rsidR="00460B9A" w:rsidRPr="00E41E98">
        <w:rPr>
          <w:lang w:val="el-GR"/>
        </w:rPr>
        <w:t>ούν</w:t>
      </w:r>
      <w:r w:rsidR="00535473" w:rsidRPr="00E41E98">
        <w:rPr>
          <w:lang w:val="el-GR"/>
        </w:rPr>
        <w:t xml:space="preserve"> να αντιληφθούν έγκαιρα την κίνηση </w:t>
      </w:r>
      <w:r w:rsidR="00180A14" w:rsidRPr="00E41E98">
        <w:rPr>
          <w:lang w:val="el-GR"/>
        </w:rPr>
        <w:t>άλλων</w:t>
      </w:r>
      <w:r w:rsidR="00535473" w:rsidRPr="00E41E98">
        <w:rPr>
          <w:lang w:val="el-GR"/>
        </w:rPr>
        <w:t xml:space="preserve"> συμβατικών </w:t>
      </w:r>
      <w:r w:rsidR="00180A14" w:rsidRPr="00E41E98">
        <w:rPr>
          <w:lang w:val="el-GR"/>
        </w:rPr>
        <w:t>οχημάτων</w:t>
      </w:r>
      <w:r w:rsidR="00535473" w:rsidRPr="00E41E98">
        <w:rPr>
          <w:lang w:val="el-GR"/>
        </w:rPr>
        <w:t xml:space="preserve"> και </w:t>
      </w:r>
      <w:r w:rsidR="00180A14" w:rsidRPr="00E41E98">
        <w:rPr>
          <w:lang w:val="el-GR"/>
        </w:rPr>
        <w:t xml:space="preserve">να ειδοποιήσουν </w:t>
      </w:r>
      <w:r w:rsidR="00460B9A" w:rsidRPr="00E41E98">
        <w:rPr>
          <w:lang w:val="el-GR"/>
        </w:rPr>
        <w:t>άμεσα</w:t>
      </w:r>
      <w:r w:rsidR="00180A14" w:rsidRPr="00E41E98">
        <w:rPr>
          <w:lang w:val="el-GR"/>
        </w:rPr>
        <w:t xml:space="preserve"> τον οδηγό να αναλάβει την οδήγηση του οχήματος </w:t>
      </w:r>
      <w:r w:rsidR="00312064" w:rsidRPr="00E41E98">
        <w:rPr>
          <w:lang w:val="el-GR"/>
        </w:rPr>
        <w:t xml:space="preserve">σε περίπτωση ανάγκης </w:t>
      </w:r>
      <w:r w:rsidR="00180A14" w:rsidRPr="00E41E98">
        <w:rPr>
          <w:lang w:val="el-GR"/>
        </w:rPr>
        <w:t>ή απλά να μειώσει το επίπεδο αυτοματισμού</w:t>
      </w:r>
      <w:r w:rsidR="007F1DAC" w:rsidRPr="00E41E98">
        <w:rPr>
          <w:lang w:val="el-GR"/>
        </w:rPr>
        <w:t xml:space="preserve">, </w:t>
      </w:r>
      <w:r w:rsidR="00312064" w:rsidRPr="00E41E98">
        <w:rPr>
          <w:lang w:val="el-GR"/>
        </w:rPr>
        <w:t>στοχεύοντας</w:t>
      </w:r>
      <w:r w:rsidR="00460B9A" w:rsidRPr="00E41E98">
        <w:rPr>
          <w:lang w:val="el-GR"/>
        </w:rPr>
        <w:t xml:space="preserve"> έτσι</w:t>
      </w:r>
      <w:r w:rsidR="00180A14" w:rsidRPr="00E41E98">
        <w:rPr>
          <w:lang w:val="el-GR"/>
        </w:rPr>
        <w:t xml:space="preserve"> </w:t>
      </w:r>
      <w:r w:rsidR="00312064" w:rsidRPr="00E41E98">
        <w:rPr>
          <w:lang w:val="el-GR"/>
        </w:rPr>
        <w:t xml:space="preserve">σε </w:t>
      </w:r>
      <w:r w:rsidR="00460B9A" w:rsidRPr="00E41E98">
        <w:rPr>
          <w:lang w:val="el-GR"/>
        </w:rPr>
        <w:t xml:space="preserve">μεγαλύτερη </w:t>
      </w:r>
      <w:r w:rsidR="002F0910" w:rsidRPr="00E41E98">
        <w:rPr>
          <w:lang w:val="el-GR"/>
        </w:rPr>
        <w:t>οδική</w:t>
      </w:r>
      <w:r w:rsidR="00460B9A" w:rsidRPr="00E41E98">
        <w:rPr>
          <w:lang w:val="el-GR"/>
        </w:rPr>
        <w:t xml:space="preserve"> </w:t>
      </w:r>
      <w:r w:rsidR="00180A14" w:rsidRPr="00E41E98">
        <w:rPr>
          <w:lang w:val="el-GR"/>
        </w:rPr>
        <w:t>ασφάλεια. Επίσης</w:t>
      </w:r>
      <w:r w:rsidR="00460B9A" w:rsidRPr="00E41E98">
        <w:rPr>
          <w:lang w:val="el-GR"/>
        </w:rPr>
        <w:t>,</w:t>
      </w:r>
      <w:r w:rsidR="00180A14" w:rsidRPr="00E41E98">
        <w:rPr>
          <w:lang w:val="el-GR"/>
        </w:rPr>
        <w:t xml:space="preserve"> παρουσιάστηκε</w:t>
      </w:r>
      <w:r w:rsidR="00460B9A" w:rsidRPr="00E41E98">
        <w:rPr>
          <w:lang w:val="el-GR"/>
        </w:rPr>
        <w:t xml:space="preserve"> στο κοινό,</w:t>
      </w:r>
      <w:r w:rsidR="00180A14" w:rsidRPr="00E41E98">
        <w:rPr>
          <w:lang w:val="el-GR"/>
        </w:rPr>
        <w:t xml:space="preserve"> η </w:t>
      </w:r>
      <w:r w:rsidR="00A23113" w:rsidRPr="00E41E98">
        <w:rPr>
          <w:lang w:val="el-GR"/>
        </w:rPr>
        <w:t xml:space="preserve">χρήση ενός καινοτόμου εικονικού καθρέφτη που επιτρέπει στα αυτοκινούμενα οχήματα να «βλέπουν» την κυκλοφορία γύρω από τα αστικά περιβάλλοντα, </w:t>
      </w:r>
      <w:r w:rsidR="00EF3459" w:rsidRPr="00E41E98">
        <w:rPr>
          <w:lang w:val="el-GR"/>
        </w:rPr>
        <w:t xml:space="preserve">καθιστώντας </w:t>
      </w:r>
      <w:r w:rsidR="00A23113" w:rsidRPr="00E41E98">
        <w:rPr>
          <w:lang w:val="el-GR"/>
        </w:rPr>
        <w:t xml:space="preserve">τους μη ορατούς χρήστες του δρόμου ορατούς στο συνδεδεμένο αυτοκινούμενο όχημα. </w:t>
      </w:r>
      <w:r w:rsidR="00460B9A" w:rsidRPr="00F469DF">
        <w:rPr>
          <w:lang w:val="el-GR"/>
        </w:rPr>
        <w:t>Τέλος</w:t>
      </w:r>
      <w:r w:rsidR="00EF3459" w:rsidRPr="00F469DF">
        <w:rPr>
          <w:lang w:val="el-GR"/>
        </w:rPr>
        <w:t>,</w:t>
      </w:r>
      <w:r w:rsidR="0026026C" w:rsidRPr="00F469DF">
        <w:rPr>
          <w:lang w:val="el-GR"/>
        </w:rPr>
        <w:t xml:space="preserve"> </w:t>
      </w:r>
      <w:r w:rsidR="00F469DF">
        <w:rPr>
          <w:lang w:val="el-GR"/>
        </w:rPr>
        <w:t xml:space="preserve">παρακολουθήσαμε </w:t>
      </w:r>
      <w:r w:rsidR="0026026C" w:rsidRPr="00F469DF">
        <w:rPr>
          <w:lang w:val="el-GR"/>
        </w:rPr>
        <w:t>τη διαδικασία συγχώνευσης λωρίδων με χρήση των αυτ</w:t>
      </w:r>
      <w:r w:rsidR="0021440C" w:rsidRPr="00F469DF">
        <w:rPr>
          <w:lang w:val="el-GR"/>
        </w:rPr>
        <w:t>όνομων</w:t>
      </w:r>
      <w:r w:rsidR="0026026C" w:rsidRPr="00F469DF">
        <w:rPr>
          <w:lang w:val="el-GR"/>
        </w:rPr>
        <w:t xml:space="preserve"> οχημάτων και τη δημιουργία ουράς σε σταθμούς διοδίων, περιπτώσεις που θεωρούνται αρκετά </w:t>
      </w:r>
      <w:r w:rsidR="00A65351" w:rsidRPr="00F469DF">
        <w:rPr>
          <w:lang w:val="el-GR"/>
        </w:rPr>
        <w:t xml:space="preserve">απαιτητικές </w:t>
      </w:r>
      <w:r w:rsidR="0026026C" w:rsidRPr="00F469DF">
        <w:rPr>
          <w:lang w:val="el-GR"/>
        </w:rPr>
        <w:t>σε πραγματικές συνθήκες.</w:t>
      </w:r>
      <w:r w:rsidR="00A65351" w:rsidRPr="00F469DF">
        <w:rPr>
          <w:lang w:val="el-GR"/>
        </w:rPr>
        <w:t xml:space="preserve"> </w:t>
      </w:r>
    </w:p>
    <w:p w14:paraId="0B910554" w14:textId="77777777" w:rsidR="00F469DF" w:rsidRPr="00F469DF" w:rsidRDefault="00F469DF" w:rsidP="00F241F5">
      <w:pPr>
        <w:rPr>
          <w:lang w:val="el-GR"/>
        </w:rPr>
      </w:pPr>
    </w:p>
    <w:p w14:paraId="4D40F5CA" w14:textId="47E4C042" w:rsidR="00766E2C" w:rsidRPr="00E41E98" w:rsidRDefault="00766E2C" w:rsidP="00766E2C">
      <w:pPr>
        <w:rPr>
          <w:lang w:val="el-GR"/>
        </w:rPr>
      </w:pPr>
      <w:r w:rsidRPr="00E41E98">
        <w:rPr>
          <w:lang w:val="el-GR"/>
        </w:rPr>
        <w:t xml:space="preserve">Παράλληλα, το </w:t>
      </w:r>
      <w:hyperlink r:id="rId12" w:history="1">
        <w:r w:rsidRPr="00766E2C">
          <w:rPr>
            <w:rStyle w:val="Hyperlink"/>
          </w:rPr>
          <w:t>ICT</w:t>
        </w:r>
        <w:r w:rsidRPr="00E41E98">
          <w:rPr>
            <w:rStyle w:val="Hyperlink"/>
            <w:lang w:val="el-GR"/>
          </w:rPr>
          <w:t>4</w:t>
        </w:r>
        <w:r w:rsidRPr="00766E2C">
          <w:rPr>
            <w:rStyle w:val="Hyperlink"/>
          </w:rPr>
          <w:t>CART</w:t>
        </w:r>
      </w:hyperlink>
      <w:r w:rsidRPr="00E41E98">
        <w:rPr>
          <w:lang w:val="el-GR"/>
        </w:rPr>
        <w:t xml:space="preserve"> ανέπτυξε πιθανά σενάρια, επιχειρηματικά μοντέλα και τιμολογιακές πολιτικές, που θα επιτρέψουν την άμεση αξιοποίηση και χρήση του έξυπνου οικοσυστήματος μεταφορών (π.χ. από </w:t>
      </w:r>
      <w:proofErr w:type="spellStart"/>
      <w:r w:rsidRPr="00E41E98">
        <w:rPr>
          <w:lang w:val="el-GR"/>
        </w:rPr>
        <w:t>παρόχους</w:t>
      </w:r>
      <w:proofErr w:type="spellEnd"/>
      <w:r w:rsidRPr="00E41E98">
        <w:rPr>
          <w:lang w:val="el-GR"/>
        </w:rPr>
        <w:t xml:space="preserve"> ηλεκτρονικών εφαρμογών) για να προσφέρουν τις υπηρεσίες τους, δημιουργώντας έτσι νέες επιχειρηματικές ευκαιρίες. </w:t>
      </w:r>
    </w:p>
    <w:p w14:paraId="66DCE406" w14:textId="77777777" w:rsidR="00B67B68" w:rsidRDefault="00B67B68" w:rsidP="003443F4">
      <w:pPr>
        <w:tabs>
          <w:tab w:val="left" w:pos="1080"/>
        </w:tabs>
        <w:spacing w:line="360" w:lineRule="auto"/>
        <w:jc w:val="both"/>
        <w:rPr>
          <w:sz w:val="20"/>
          <w:lang w:val="el-GR"/>
        </w:rPr>
      </w:pPr>
    </w:p>
    <w:p w14:paraId="20289DA9" w14:textId="74C910F4" w:rsidR="00D578CC" w:rsidRPr="00E41E98" w:rsidRDefault="006075D9" w:rsidP="00F241F5">
      <w:pPr>
        <w:rPr>
          <w:lang w:val="el-GR"/>
        </w:rPr>
      </w:pPr>
      <w:r w:rsidRPr="00E41E98">
        <w:rPr>
          <w:lang w:val="el-GR"/>
        </w:rPr>
        <w:t xml:space="preserve">Οδεύοντας </w:t>
      </w:r>
      <w:r w:rsidR="00A65351" w:rsidRPr="00E41E98">
        <w:rPr>
          <w:lang w:val="el-GR"/>
        </w:rPr>
        <w:t>σε ένα μέλλον που η αυτοματοποιημένη οδήγηση θα είναι γεγονός, η τεχνολογία ραδιοεπικοινωνίας</w:t>
      </w:r>
      <w:r w:rsidR="00D578CC" w:rsidRPr="00E41E98">
        <w:rPr>
          <w:lang w:val="el-GR"/>
        </w:rPr>
        <w:t xml:space="preserve"> </w:t>
      </w:r>
      <w:proofErr w:type="spellStart"/>
      <w:r w:rsidR="00D578CC" w:rsidRPr="00F241F5">
        <w:t>WiFi</w:t>
      </w:r>
      <w:proofErr w:type="spellEnd"/>
      <w:r w:rsidR="00D578CC" w:rsidRPr="00E41E98">
        <w:rPr>
          <w:lang w:val="el-GR"/>
        </w:rPr>
        <w:t>,</w:t>
      </w:r>
      <w:r w:rsidR="00A65351" w:rsidRPr="00E41E98">
        <w:rPr>
          <w:lang w:val="el-GR"/>
        </w:rPr>
        <w:t xml:space="preserve"> </w:t>
      </w:r>
      <w:r w:rsidR="00A65351" w:rsidRPr="00F241F5">
        <w:t>ETSI</w:t>
      </w:r>
      <w:r w:rsidR="00A65351" w:rsidRPr="00E41E98">
        <w:rPr>
          <w:lang w:val="el-GR"/>
        </w:rPr>
        <w:t xml:space="preserve"> </w:t>
      </w:r>
      <w:r w:rsidR="00A65351" w:rsidRPr="00F241F5">
        <w:t>ITS</w:t>
      </w:r>
      <w:r w:rsidR="00A65351" w:rsidRPr="00E41E98">
        <w:rPr>
          <w:lang w:val="el-GR"/>
        </w:rPr>
        <w:t xml:space="preserve"> </w:t>
      </w:r>
      <w:r w:rsidR="00A65351" w:rsidRPr="00F241F5">
        <w:t>G</w:t>
      </w:r>
      <w:r w:rsidR="00A65351" w:rsidRPr="00E41E98">
        <w:rPr>
          <w:lang w:val="el-GR"/>
        </w:rPr>
        <w:t>5</w:t>
      </w:r>
      <w:r w:rsidR="00A34200" w:rsidRPr="00E41E98">
        <w:rPr>
          <w:lang w:val="el-GR"/>
        </w:rPr>
        <w:t xml:space="preserve">, </w:t>
      </w:r>
      <w:r w:rsidR="00A65351" w:rsidRPr="00E41E98">
        <w:rPr>
          <w:lang w:val="el-GR"/>
        </w:rPr>
        <w:t>που χρησιμοποιείται για την επικοινωνία των οχημάτων μεταξύ τους ή με την υποδομή που έχει εγκατασταθεί στους δρόμους</w:t>
      </w:r>
      <w:r w:rsidR="00D578CC" w:rsidRPr="00E41E98">
        <w:rPr>
          <w:lang w:val="el-GR"/>
        </w:rPr>
        <w:t xml:space="preserve"> και αναπτύχθηκε κατά την διάρκεια του </w:t>
      </w:r>
      <w:r w:rsidR="00D578CC" w:rsidRPr="00F241F5">
        <w:t>ICT</w:t>
      </w:r>
      <w:r w:rsidR="00D578CC" w:rsidRPr="00E41E98">
        <w:rPr>
          <w:lang w:val="el-GR"/>
        </w:rPr>
        <w:t>4</w:t>
      </w:r>
      <w:r w:rsidR="00D578CC" w:rsidRPr="00F241F5">
        <w:t>CART</w:t>
      </w:r>
      <w:r w:rsidR="00D578CC" w:rsidRPr="00E41E98">
        <w:rPr>
          <w:lang w:val="el-GR"/>
        </w:rPr>
        <w:t xml:space="preserve">, θα παραμείνει στις τοποθεσίες των δοκιμών σε Ιταλία και Αυστρία ακόμα και μετά την ολοκλήρωση του </w:t>
      </w:r>
      <w:hyperlink r:id="rId13" w:history="1">
        <w:r w:rsidR="00D578CC" w:rsidRPr="00F241F5">
          <w:rPr>
            <w:rStyle w:val="Hyperlink"/>
          </w:rPr>
          <w:t>ICT</w:t>
        </w:r>
        <w:r w:rsidR="00D578CC" w:rsidRPr="00E41E98">
          <w:rPr>
            <w:rStyle w:val="Hyperlink"/>
            <w:lang w:val="el-GR"/>
          </w:rPr>
          <w:t>4</w:t>
        </w:r>
        <w:r w:rsidR="00D578CC" w:rsidRPr="00F241F5">
          <w:rPr>
            <w:rStyle w:val="Hyperlink"/>
          </w:rPr>
          <w:t>CART</w:t>
        </w:r>
      </w:hyperlink>
      <w:r w:rsidR="00F62D57" w:rsidRPr="00E41E98">
        <w:rPr>
          <w:lang w:val="el-GR"/>
        </w:rPr>
        <w:t>.</w:t>
      </w:r>
    </w:p>
    <w:p w14:paraId="6EB3C573" w14:textId="2DB085E9" w:rsidR="00B67B68" w:rsidRDefault="00B67B68" w:rsidP="00017ED0">
      <w:pPr>
        <w:spacing w:line="360" w:lineRule="auto"/>
        <w:jc w:val="both"/>
        <w:rPr>
          <w:sz w:val="20"/>
          <w:lang w:val="el-GR"/>
        </w:rPr>
      </w:pPr>
    </w:p>
    <w:p w14:paraId="680DFEA1" w14:textId="55860F00" w:rsidR="00766E2C" w:rsidRPr="00A670CE" w:rsidRDefault="00766E2C" w:rsidP="00F241F5">
      <w:pPr>
        <w:rPr>
          <w:lang w:val="el-GR"/>
        </w:rPr>
      </w:pPr>
      <w:r w:rsidRPr="00A670CE">
        <w:rPr>
          <w:lang w:val="el-GR"/>
        </w:rPr>
        <w:t>Με το πέρας του έργου, έγινε αντιληπτό ότι είναι απαραίτητο να προσπαθήσουμε να λύσουμε αρκετά ζητήματα που αφορούν την ασφάλεια και τα αυτόνομα οχήματα,</w:t>
      </w:r>
      <w:r w:rsidR="00F241F5" w:rsidRPr="00A670CE">
        <w:rPr>
          <w:lang w:val="el-GR"/>
        </w:rPr>
        <w:t xml:space="preserve"> μέσα από την ανάπτυξη καινοτόμων λύσεων ώστε η μετάβαση σε υψηλότερα επίπεδα αυτοματοποιημένης οδήγησης </w:t>
      </w:r>
      <w:r w:rsidR="00A670CE">
        <w:rPr>
          <w:lang w:val="el-GR"/>
        </w:rPr>
        <w:t>μαζί με όλα τα οφέλη της</w:t>
      </w:r>
      <w:r w:rsidR="00F469DF">
        <w:rPr>
          <w:lang w:val="el-GR"/>
        </w:rPr>
        <w:t>,</w:t>
      </w:r>
      <w:r w:rsidR="00A670CE">
        <w:rPr>
          <w:lang w:val="el-GR"/>
        </w:rPr>
        <w:t xml:space="preserve"> </w:t>
      </w:r>
      <w:r w:rsidR="00F241F5" w:rsidRPr="00A670CE">
        <w:rPr>
          <w:lang w:val="el-GR"/>
        </w:rPr>
        <w:t xml:space="preserve">να είναι εφικτή στο άμεσο μέλλον. </w:t>
      </w:r>
    </w:p>
    <w:p w14:paraId="124C7D5B" w14:textId="77777777" w:rsidR="00A23113" w:rsidRPr="00351AAF" w:rsidRDefault="00A23113" w:rsidP="00A23113">
      <w:pPr>
        <w:spacing w:line="360" w:lineRule="auto"/>
        <w:jc w:val="both"/>
        <w:rPr>
          <w:sz w:val="20"/>
          <w:lang w:val="el-GR"/>
        </w:rPr>
      </w:pPr>
    </w:p>
    <w:p w14:paraId="45DDCF2D" w14:textId="77777777" w:rsidR="00A23113" w:rsidRDefault="00A23113" w:rsidP="00A23113">
      <w:pPr>
        <w:spacing w:line="360" w:lineRule="auto"/>
        <w:jc w:val="both"/>
        <w:rPr>
          <w:sz w:val="20"/>
          <w:lang w:val="el-GR"/>
        </w:rPr>
      </w:pPr>
    </w:p>
    <w:p w14:paraId="1658E7D6" w14:textId="371CEB71" w:rsidR="00875764" w:rsidRDefault="00875764" w:rsidP="00B90A2A">
      <w:pPr>
        <w:widowControl/>
        <w:autoSpaceDE/>
        <w:autoSpaceDN/>
        <w:adjustRightInd/>
        <w:spacing w:before="60" w:after="180" w:line="360" w:lineRule="auto"/>
        <w:ind w:right="26"/>
        <w:jc w:val="both"/>
        <w:rPr>
          <w:rFonts w:cs="Times New Roman"/>
          <w:kern w:val="22"/>
          <w:sz w:val="20"/>
          <w:lang w:val="el-GR"/>
        </w:rPr>
      </w:pPr>
      <w:bookmarkStart w:id="1" w:name="_Hlk86226332"/>
    </w:p>
    <w:bookmarkEnd w:id="1"/>
    <w:p w14:paraId="38763EB5" w14:textId="6FBE2876" w:rsidR="0098078C" w:rsidRDefault="0098078C">
      <w:pPr>
        <w:widowControl/>
        <w:tabs>
          <w:tab w:val="clear" w:pos="1440"/>
        </w:tabs>
        <w:autoSpaceDE/>
        <w:autoSpaceDN/>
        <w:adjustRightInd/>
        <w:spacing w:after="200" w:line="276" w:lineRule="auto"/>
        <w:rPr>
          <w:rFonts w:ascii="Tahoma" w:hAnsi="Tahoma" w:cs="Tahoma"/>
          <w:b/>
          <w:bCs/>
          <w:color w:val="17B9EC"/>
          <w:sz w:val="24"/>
          <w:szCs w:val="24"/>
          <w:lang w:val="el-GR"/>
        </w:rPr>
      </w:pPr>
    </w:p>
    <w:p w14:paraId="394C478E" w14:textId="77777777" w:rsidR="0090317F" w:rsidRDefault="0090317F">
      <w:pPr>
        <w:widowControl/>
        <w:tabs>
          <w:tab w:val="clear" w:pos="1440"/>
        </w:tabs>
        <w:autoSpaceDE/>
        <w:autoSpaceDN/>
        <w:adjustRightInd/>
        <w:spacing w:after="200" w:line="276" w:lineRule="auto"/>
        <w:rPr>
          <w:rFonts w:ascii="Tahoma" w:hAnsi="Tahoma" w:cs="Tahoma"/>
          <w:b/>
          <w:bCs/>
          <w:szCs w:val="22"/>
          <w:u w:val="single"/>
          <w:lang w:val="el-GR"/>
        </w:rPr>
      </w:pPr>
      <w:r>
        <w:rPr>
          <w:rFonts w:ascii="Tahoma" w:hAnsi="Tahoma" w:cs="Tahoma"/>
          <w:b/>
          <w:bCs/>
          <w:szCs w:val="22"/>
          <w:u w:val="single"/>
          <w:lang w:val="el-GR"/>
        </w:rPr>
        <w:br w:type="page"/>
      </w:r>
    </w:p>
    <w:p w14:paraId="18FCD4EB" w14:textId="695692D8" w:rsidR="00CF0A4C" w:rsidRPr="00677C72" w:rsidRDefault="00CF0A4C" w:rsidP="00677C72">
      <w:pPr>
        <w:widowControl/>
        <w:tabs>
          <w:tab w:val="clear" w:pos="1440"/>
        </w:tabs>
        <w:autoSpaceDE/>
        <w:autoSpaceDN/>
        <w:adjustRightInd/>
        <w:spacing w:after="200" w:line="276" w:lineRule="auto"/>
        <w:rPr>
          <w:rFonts w:ascii="Tahoma" w:hAnsi="Tahoma" w:cs="Tahoma"/>
          <w:b/>
          <w:bCs/>
          <w:color w:val="17B9EC"/>
          <w:szCs w:val="22"/>
          <w:lang w:val="el-GR"/>
        </w:rPr>
      </w:pPr>
      <w:r w:rsidRPr="00CF0A4C">
        <w:rPr>
          <w:rFonts w:ascii="Tahoma" w:hAnsi="Tahoma" w:cs="Tahoma"/>
          <w:b/>
          <w:bCs/>
          <w:szCs w:val="22"/>
          <w:u w:val="single"/>
          <w:lang w:val="el-GR"/>
        </w:rPr>
        <w:lastRenderedPageBreak/>
        <w:t>Σημειώσεις συντάκτη</w:t>
      </w:r>
    </w:p>
    <w:p w14:paraId="0EA9F83C" w14:textId="5AE8C2B1" w:rsidR="00473739" w:rsidRPr="003E2FCD" w:rsidRDefault="0098078C" w:rsidP="008115F3">
      <w:pPr>
        <w:pStyle w:val="EUheadingsfirstpage"/>
        <w:spacing w:line="360" w:lineRule="auto"/>
        <w:ind w:right="26"/>
        <w:jc w:val="both"/>
        <w:rPr>
          <w:rFonts w:ascii="Tahoma" w:hAnsi="Tahoma" w:cs="Tahoma"/>
          <w:sz w:val="20"/>
          <w:lang w:val="el-GR"/>
        </w:rPr>
      </w:pPr>
      <w:r w:rsidRPr="0014345C">
        <w:rPr>
          <w:rFonts w:ascii="Tahoma" w:hAnsi="Tahoma" w:cs="Tahoma"/>
          <w:b/>
          <w:bCs/>
          <w:kern w:val="0"/>
          <w:sz w:val="20"/>
          <w:lang w:val="el-GR"/>
        </w:rPr>
        <w:t xml:space="preserve">Σύντομη περιγραφή </w:t>
      </w:r>
      <w:r w:rsidRPr="0014345C">
        <w:rPr>
          <w:rFonts w:ascii="Tahoma" w:hAnsi="Tahoma" w:cs="Tahoma"/>
          <w:b/>
          <w:bCs/>
          <w:kern w:val="0"/>
          <w:sz w:val="20"/>
          <w:lang w:val="en-US"/>
        </w:rPr>
        <w:t>ICT</w:t>
      </w:r>
      <w:r w:rsidRPr="0014345C">
        <w:rPr>
          <w:rFonts w:ascii="Tahoma" w:hAnsi="Tahoma" w:cs="Tahoma"/>
          <w:b/>
          <w:bCs/>
          <w:kern w:val="0"/>
          <w:sz w:val="20"/>
          <w:lang w:val="el-GR"/>
        </w:rPr>
        <w:t>4</w:t>
      </w:r>
      <w:r w:rsidRPr="0014345C">
        <w:rPr>
          <w:rFonts w:ascii="Tahoma" w:hAnsi="Tahoma" w:cs="Tahoma"/>
          <w:b/>
          <w:bCs/>
          <w:kern w:val="0"/>
          <w:sz w:val="20"/>
          <w:lang w:val="en-US"/>
        </w:rPr>
        <w:t>CART</w:t>
      </w:r>
      <w:r w:rsidR="0082011A" w:rsidRPr="0014345C">
        <w:rPr>
          <w:rFonts w:ascii="Tahoma" w:hAnsi="Tahoma" w:cs="Tahoma"/>
          <w:b/>
          <w:bCs/>
          <w:kern w:val="0"/>
          <w:sz w:val="20"/>
          <w:lang w:val="el-GR"/>
        </w:rPr>
        <w:t>:</w:t>
      </w:r>
      <w:r w:rsidR="0014345C">
        <w:rPr>
          <w:rFonts w:ascii="Tahoma" w:hAnsi="Tahoma" w:cs="Tahoma"/>
          <w:b/>
          <w:bCs/>
          <w:kern w:val="0"/>
          <w:sz w:val="20"/>
          <w:lang w:val="el-GR"/>
        </w:rPr>
        <w:t xml:space="preserve"> </w:t>
      </w:r>
      <w:r w:rsidR="0082011A" w:rsidRPr="007050DF">
        <w:rPr>
          <w:rFonts w:cs="Arial"/>
          <w:kern w:val="0"/>
          <w:sz w:val="20"/>
          <w:lang w:val="el-GR"/>
        </w:rPr>
        <w:t xml:space="preserve">Το </w:t>
      </w:r>
      <w:hyperlink r:id="rId14" w:history="1">
        <w:r w:rsidR="0082011A" w:rsidRPr="007050DF">
          <w:rPr>
            <w:rStyle w:val="Hyperlink"/>
            <w:rFonts w:ascii="Tahoma" w:hAnsi="Tahoma" w:cs="Tahoma"/>
            <w:color w:val="17B9EC"/>
            <w:kern w:val="0"/>
            <w:sz w:val="20"/>
            <w:lang w:val="en-US"/>
          </w:rPr>
          <w:t>ICT</w:t>
        </w:r>
        <w:r w:rsidR="0082011A" w:rsidRPr="007050DF">
          <w:rPr>
            <w:rStyle w:val="Hyperlink"/>
            <w:rFonts w:ascii="Tahoma" w:hAnsi="Tahoma" w:cs="Tahoma"/>
            <w:color w:val="17B9EC"/>
            <w:kern w:val="0"/>
            <w:sz w:val="20"/>
            <w:lang w:val="el-GR"/>
          </w:rPr>
          <w:t>4</w:t>
        </w:r>
        <w:r w:rsidR="0082011A" w:rsidRPr="007050DF">
          <w:rPr>
            <w:rStyle w:val="Hyperlink"/>
            <w:rFonts w:ascii="Tahoma" w:hAnsi="Tahoma" w:cs="Tahoma"/>
            <w:color w:val="17B9EC"/>
            <w:kern w:val="0"/>
            <w:sz w:val="20"/>
            <w:lang w:val="en-US"/>
          </w:rPr>
          <w:t>CART</w:t>
        </w:r>
      </w:hyperlink>
      <w:r w:rsidR="0082011A" w:rsidRPr="007050DF">
        <w:rPr>
          <w:rStyle w:val="Hyperlink"/>
          <w:rFonts w:ascii="Tahoma" w:hAnsi="Tahoma" w:cs="Tahoma"/>
          <w:color w:val="17B9EC"/>
          <w:sz w:val="20"/>
          <w:lang w:val="el-GR"/>
        </w:rPr>
        <w:t xml:space="preserve"> </w:t>
      </w:r>
      <w:r w:rsidR="0091240E" w:rsidRPr="007050DF">
        <w:rPr>
          <w:rFonts w:cs="Arial"/>
          <w:kern w:val="0"/>
          <w:sz w:val="20"/>
          <w:lang w:val="el-GR"/>
        </w:rPr>
        <w:t>είναι</w:t>
      </w:r>
      <w:r w:rsidR="003A3AD0" w:rsidRPr="007050DF">
        <w:rPr>
          <w:rFonts w:cs="Arial"/>
          <w:kern w:val="0"/>
          <w:sz w:val="20"/>
          <w:lang w:val="el-GR"/>
        </w:rPr>
        <w:t xml:space="preserve"> </w:t>
      </w:r>
      <w:r w:rsidR="0082011A" w:rsidRPr="007050DF">
        <w:rPr>
          <w:rFonts w:cs="Arial"/>
          <w:kern w:val="0"/>
          <w:sz w:val="20"/>
          <w:lang w:val="el-GR"/>
        </w:rPr>
        <w:t xml:space="preserve">ένα έργο </w:t>
      </w:r>
      <w:r w:rsidR="003A3AD0" w:rsidRPr="007050DF">
        <w:rPr>
          <w:rFonts w:cs="Arial"/>
          <w:kern w:val="0"/>
          <w:sz w:val="20"/>
          <w:lang w:val="el-GR"/>
        </w:rPr>
        <w:t>χρηματοδοτούμενο</w:t>
      </w:r>
      <w:r w:rsidR="0082011A" w:rsidRPr="007050DF">
        <w:rPr>
          <w:rFonts w:cs="Arial"/>
          <w:kern w:val="0"/>
          <w:sz w:val="20"/>
          <w:lang w:val="el-GR"/>
        </w:rPr>
        <w:t xml:space="preserve"> από την Ευρωπαϊκή Ένωση στο πλαίσιο του προγράμματος </w:t>
      </w:r>
      <w:r w:rsidR="0082011A" w:rsidRPr="007050DF">
        <w:rPr>
          <w:rFonts w:cs="Arial"/>
          <w:kern w:val="0"/>
          <w:sz w:val="20"/>
        </w:rPr>
        <w:t>Horizon</w:t>
      </w:r>
      <w:r w:rsidR="0082011A" w:rsidRPr="007050DF">
        <w:rPr>
          <w:rFonts w:cs="Arial"/>
          <w:kern w:val="0"/>
          <w:sz w:val="20"/>
          <w:lang w:val="el-GR"/>
        </w:rPr>
        <w:t xml:space="preserve"> 2020 και συντονί</w:t>
      </w:r>
      <w:r w:rsidR="003A3AD0" w:rsidRPr="007050DF">
        <w:rPr>
          <w:rFonts w:cs="Arial"/>
          <w:kern w:val="0"/>
          <w:sz w:val="20"/>
          <w:lang w:val="el-GR"/>
        </w:rPr>
        <w:t xml:space="preserve">στηκε από την Ελλάδα και πιο συγκεκριμένα από τον Δρ. Άγγελο </w:t>
      </w:r>
      <w:proofErr w:type="spellStart"/>
      <w:r w:rsidR="003A3AD0" w:rsidRPr="007050DF">
        <w:rPr>
          <w:rFonts w:cs="Arial"/>
          <w:kern w:val="0"/>
          <w:sz w:val="20"/>
          <w:lang w:val="el-GR"/>
        </w:rPr>
        <w:t>Αμδίτη</w:t>
      </w:r>
      <w:proofErr w:type="spellEnd"/>
      <w:r w:rsidR="003A3AD0" w:rsidRPr="007050DF">
        <w:rPr>
          <w:rFonts w:cs="Arial"/>
          <w:kern w:val="0"/>
          <w:sz w:val="20"/>
          <w:lang w:val="el-GR"/>
        </w:rPr>
        <w:t xml:space="preserve">, </w:t>
      </w:r>
      <w:r w:rsidR="00542797">
        <w:rPr>
          <w:rFonts w:cs="Arial"/>
          <w:kern w:val="0"/>
          <w:sz w:val="20"/>
          <w:lang w:val="el-GR"/>
        </w:rPr>
        <w:t>Δ</w:t>
      </w:r>
      <w:r w:rsidR="003A3AD0" w:rsidRPr="007050DF">
        <w:rPr>
          <w:rFonts w:cs="Arial"/>
          <w:kern w:val="0"/>
          <w:sz w:val="20"/>
          <w:lang w:val="el-GR"/>
        </w:rPr>
        <w:t xml:space="preserve">ιευθυντή Έρευνας στο </w:t>
      </w:r>
      <w:hyperlink r:id="rId15" w:history="1">
        <w:r w:rsidR="003A3AD0" w:rsidRPr="007050DF">
          <w:rPr>
            <w:rStyle w:val="Hyperlink"/>
            <w:rFonts w:ascii="Tahoma" w:hAnsi="Tahoma" w:cs="Tahoma"/>
            <w:color w:val="17B9EC"/>
            <w:kern w:val="0"/>
            <w:sz w:val="20"/>
            <w:lang w:val="el-GR"/>
          </w:rPr>
          <w:t>Ερευνητικό Πανεπιστημιακό Ινστιτούτο Συστημάτων Επικοινωνιών και Υπολογιστών (ΕΠΙΣΕΥ)</w:t>
        </w:r>
      </w:hyperlink>
      <w:r w:rsidR="003A3AD0" w:rsidRPr="007050DF">
        <w:rPr>
          <w:rFonts w:cs="Arial"/>
          <w:kern w:val="0"/>
          <w:sz w:val="20"/>
          <w:lang w:val="el-GR"/>
        </w:rPr>
        <w:t xml:space="preserve"> του </w:t>
      </w:r>
      <w:hyperlink r:id="rId16" w:history="1">
        <w:r w:rsidR="003A3AD0" w:rsidRPr="007050DF">
          <w:rPr>
            <w:rStyle w:val="Hyperlink"/>
            <w:rFonts w:ascii="Tahoma" w:hAnsi="Tahoma" w:cs="Tahoma"/>
            <w:color w:val="17B9EC"/>
            <w:kern w:val="0"/>
            <w:sz w:val="20"/>
            <w:lang w:val="el-GR"/>
          </w:rPr>
          <w:t>Ε</w:t>
        </w:r>
        <w:r w:rsidR="00542797">
          <w:rPr>
            <w:rStyle w:val="Hyperlink"/>
            <w:rFonts w:ascii="Tahoma" w:hAnsi="Tahoma" w:cs="Tahoma"/>
            <w:color w:val="17B9EC"/>
            <w:kern w:val="0"/>
            <w:sz w:val="20"/>
            <w:lang w:val="el-GR"/>
          </w:rPr>
          <w:t xml:space="preserve">θνικού </w:t>
        </w:r>
        <w:r w:rsidR="003A3AD0" w:rsidRPr="007050DF">
          <w:rPr>
            <w:rStyle w:val="Hyperlink"/>
            <w:rFonts w:ascii="Tahoma" w:hAnsi="Tahoma" w:cs="Tahoma"/>
            <w:color w:val="17B9EC"/>
            <w:kern w:val="0"/>
            <w:sz w:val="20"/>
            <w:lang w:val="el-GR"/>
          </w:rPr>
          <w:t>Μ</w:t>
        </w:r>
        <w:r w:rsidR="00542797">
          <w:rPr>
            <w:rStyle w:val="Hyperlink"/>
            <w:rFonts w:ascii="Tahoma" w:hAnsi="Tahoma" w:cs="Tahoma"/>
            <w:color w:val="17B9EC"/>
            <w:kern w:val="0"/>
            <w:sz w:val="20"/>
            <w:lang w:val="el-GR"/>
          </w:rPr>
          <w:t xml:space="preserve">ετσόβιου </w:t>
        </w:r>
        <w:r w:rsidR="003A3AD0" w:rsidRPr="007050DF">
          <w:rPr>
            <w:rStyle w:val="Hyperlink"/>
            <w:rFonts w:ascii="Tahoma" w:hAnsi="Tahoma" w:cs="Tahoma"/>
            <w:color w:val="17B9EC"/>
            <w:kern w:val="0"/>
            <w:sz w:val="20"/>
            <w:lang w:val="el-GR"/>
          </w:rPr>
          <w:t>Π</w:t>
        </w:r>
      </w:hyperlink>
      <w:r w:rsidR="00542797">
        <w:rPr>
          <w:rStyle w:val="Hyperlink"/>
          <w:rFonts w:ascii="Tahoma" w:hAnsi="Tahoma" w:cs="Tahoma"/>
          <w:color w:val="17B9EC"/>
          <w:sz w:val="20"/>
          <w:lang w:val="el-GR"/>
        </w:rPr>
        <w:t>ολυτεχνείου</w:t>
      </w:r>
      <w:r w:rsidR="003A3AD0" w:rsidRPr="007050DF">
        <w:rPr>
          <w:rFonts w:cs="Arial"/>
          <w:kern w:val="0"/>
          <w:sz w:val="20"/>
          <w:lang w:val="el-GR"/>
        </w:rPr>
        <w:t xml:space="preserve"> και </w:t>
      </w:r>
      <w:proofErr w:type="spellStart"/>
      <w:r w:rsidR="003A3AD0" w:rsidRPr="007050DF">
        <w:rPr>
          <w:rFonts w:cs="Arial"/>
          <w:kern w:val="0"/>
          <w:sz w:val="20"/>
          <w:lang w:val="el-GR"/>
        </w:rPr>
        <w:t>επικεφαλή</w:t>
      </w:r>
      <w:proofErr w:type="spellEnd"/>
      <w:r w:rsidR="003A3AD0" w:rsidRPr="007050DF">
        <w:rPr>
          <w:rFonts w:cs="Arial"/>
          <w:kern w:val="0"/>
          <w:sz w:val="20"/>
          <w:lang w:val="el-GR"/>
        </w:rPr>
        <w:t xml:space="preserve"> της ερευνητικής ομάδας </w:t>
      </w:r>
      <w:hyperlink r:id="rId17" w:history="1">
        <w:r w:rsidR="003A3AD0" w:rsidRPr="007050DF">
          <w:rPr>
            <w:rStyle w:val="Hyperlink"/>
            <w:rFonts w:ascii="Tahoma" w:hAnsi="Tahoma" w:cs="Tahoma"/>
            <w:color w:val="17B9EC"/>
            <w:kern w:val="0"/>
            <w:sz w:val="20"/>
            <w:lang w:val="el-GR"/>
          </w:rPr>
          <w:t>I-SENSE</w:t>
        </w:r>
      </w:hyperlink>
      <w:r w:rsidR="003A3AD0" w:rsidRPr="007050DF">
        <w:rPr>
          <w:rStyle w:val="Hyperlink"/>
          <w:rFonts w:ascii="Tahoma" w:hAnsi="Tahoma" w:cs="Tahoma"/>
          <w:color w:val="17B9EC"/>
          <w:sz w:val="20"/>
          <w:lang w:val="el-GR"/>
        </w:rPr>
        <w:t xml:space="preserve"> </w:t>
      </w:r>
      <w:r w:rsidR="003A3AD0" w:rsidRPr="007050DF">
        <w:rPr>
          <w:rFonts w:cs="Arial"/>
          <w:kern w:val="0"/>
          <w:sz w:val="20"/>
          <w:lang w:val="el-GR"/>
        </w:rPr>
        <w:t xml:space="preserve">του </w:t>
      </w:r>
      <w:hyperlink r:id="rId18" w:history="1">
        <w:r w:rsidR="003A3AD0" w:rsidRPr="007050DF">
          <w:rPr>
            <w:rStyle w:val="Hyperlink"/>
            <w:rFonts w:ascii="Tahoma" w:hAnsi="Tahoma" w:cs="Tahoma"/>
            <w:color w:val="17B9EC"/>
            <w:kern w:val="0"/>
            <w:sz w:val="20"/>
            <w:lang w:val="el-GR"/>
          </w:rPr>
          <w:t>ΕΠΙΣΕΥ</w:t>
        </w:r>
      </w:hyperlink>
      <w:r w:rsidR="0082011A" w:rsidRPr="007050DF">
        <w:rPr>
          <w:rFonts w:cs="Arial"/>
          <w:kern w:val="0"/>
          <w:sz w:val="20"/>
          <w:lang w:val="el-GR"/>
        </w:rPr>
        <w:t xml:space="preserve">. </w:t>
      </w:r>
      <w:r w:rsidR="00542797">
        <w:rPr>
          <w:rFonts w:cs="Arial"/>
          <w:kern w:val="0"/>
          <w:sz w:val="20"/>
          <w:lang w:val="el-GR"/>
        </w:rPr>
        <w:t xml:space="preserve">Για το έργο αυτό, </w:t>
      </w:r>
      <w:r w:rsidR="0082011A" w:rsidRPr="007050DF">
        <w:rPr>
          <w:rFonts w:cs="Arial"/>
          <w:kern w:val="0"/>
          <w:sz w:val="20"/>
          <w:lang w:val="el-GR"/>
        </w:rPr>
        <w:t>21 εταίροι από 9 ευρωπαϊκές χώρες ένωσαν τις δυνάμεις τους με ένα κοινό όραμα, να οικοδομήσουν ένα βιώσιμο μέλλον για</w:t>
      </w:r>
      <w:r w:rsidR="003A3AD0" w:rsidRPr="007050DF">
        <w:rPr>
          <w:rFonts w:cs="Arial"/>
          <w:kern w:val="0"/>
          <w:sz w:val="20"/>
          <w:lang w:val="el-GR"/>
        </w:rPr>
        <w:t xml:space="preserve"> τα</w:t>
      </w:r>
      <w:r w:rsidR="0082011A" w:rsidRPr="007050DF">
        <w:rPr>
          <w:rFonts w:cs="Arial"/>
          <w:kern w:val="0"/>
          <w:sz w:val="20"/>
          <w:lang w:val="el-GR"/>
        </w:rPr>
        <w:t xml:space="preserve"> συνδεδεμένα και </w:t>
      </w:r>
      <w:r w:rsidR="0021440C">
        <w:rPr>
          <w:rFonts w:cs="Arial"/>
          <w:kern w:val="0"/>
          <w:sz w:val="20"/>
          <w:lang w:val="el-GR"/>
        </w:rPr>
        <w:t>αυτόνομα</w:t>
      </w:r>
      <w:r w:rsidR="0082011A" w:rsidRPr="007050DF">
        <w:rPr>
          <w:rFonts w:cs="Arial"/>
          <w:kern w:val="0"/>
          <w:sz w:val="20"/>
          <w:lang w:val="el-GR"/>
        </w:rPr>
        <w:t xml:space="preserve"> οχήματα, προσαρμόζοντας και βελτιώνοντας τις τεχνολογ</w:t>
      </w:r>
      <w:r w:rsidR="003A3AD0" w:rsidRPr="007050DF">
        <w:rPr>
          <w:rFonts w:cs="Arial"/>
          <w:kern w:val="0"/>
          <w:sz w:val="20"/>
          <w:lang w:val="el-GR"/>
        </w:rPr>
        <w:t>ίες</w:t>
      </w:r>
      <w:r w:rsidR="0082011A" w:rsidRPr="007050DF">
        <w:rPr>
          <w:rFonts w:cs="Arial"/>
          <w:kern w:val="0"/>
          <w:sz w:val="20"/>
          <w:lang w:val="el-GR"/>
        </w:rPr>
        <w:t xml:space="preserve"> </w:t>
      </w:r>
      <w:r w:rsidR="003A3AD0" w:rsidRPr="007050DF">
        <w:rPr>
          <w:rFonts w:cs="Arial"/>
          <w:kern w:val="0"/>
          <w:sz w:val="20"/>
          <w:lang w:val="el-GR"/>
        </w:rPr>
        <w:t xml:space="preserve">από την </w:t>
      </w:r>
      <w:r w:rsidR="0082011A" w:rsidRPr="007050DF">
        <w:rPr>
          <w:rFonts w:cs="Arial"/>
          <w:kern w:val="0"/>
          <w:sz w:val="20"/>
          <w:lang w:val="el-GR"/>
        </w:rPr>
        <w:t>βιομηχανί</w:t>
      </w:r>
      <w:r w:rsidR="003A3AD0" w:rsidRPr="007050DF">
        <w:rPr>
          <w:rFonts w:cs="Arial"/>
          <w:kern w:val="0"/>
          <w:sz w:val="20"/>
          <w:lang w:val="el-GR"/>
        </w:rPr>
        <w:t>α των</w:t>
      </w:r>
      <w:r w:rsidR="0082011A" w:rsidRPr="007050DF">
        <w:rPr>
          <w:rFonts w:cs="Arial"/>
          <w:kern w:val="0"/>
          <w:sz w:val="20"/>
          <w:lang w:val="el-GR"/>
        </w:rPr>
        <w:t xml:space="preserve"> τηλεπικοινωνιών, </w:t>
      </w:r>
      <w:r w:rsidR="003A3AD0" w:rsidRPr="007050DF">
        <w:rPr>
          <w:rFonts w:cs="Arial"/>
          <w:kern w:val="0"/>
          <w:sz w:val="20"/>
          <w:lang w:val="el-GR"/>
        </w:rPr>
        <w:t xml:space="preserve">της </w:t>
      </w:r>
      <w:r w:rsidR="0082011A" w:rsidRPr="007050DF">
        <w:rPr>
          <w:rFonts w:cs="Arial"/>
          <w:kern w:val="0"/>
          <w:sz w:val="20"/>
          <w:lang w:val="el-GR"/>
        </w:rPr>
        <w:t>αυτοκινητοβιομηχανίας και</w:t>
      </w:r>
      <w:r w:rsidR="003A3AD0" w:rsidRPr="007050DF">
        <w:rPr>
          <w:rFonts w:cs="Arial"/>
          <w:kern w:val="0"/>
          <w:sz w:val="20"/>
          <w:lang w:val="el-GR"/>
        </w:rPr>
        <w:t xml:space="preserve"> της</w:t>
      </w:r>
      <w:r w:rsidR="0082011A" w:rsidRPr="007050DF">
        <w:rPr>
          <w:rFonts w:cs="Arial"/>
          <w:kern w:val="0"/>
          <w:sz w:val="20"/>
          <w:lang w:val="el-GR"/>
        </w:rPr>
        <w:t xml:space="preserve"> πληροφορικής προκειμένου να παρέχουν την</w:t>
      </w:r>
      <w:r w:rsidR="008115F3" w:rsidRPr="008115F3">
        <w:rPr>
          <w:rFonts w:cs="Arial"/>
          <w:kern w:val="0"/>
          <w:sz w:val="20"/>
          <w:lang w:val="el-GR"/>
        </w:rPr>
        <w:t xml:space="preserve"> </w:t>
      </w:r>
      <w:r w:rsidR="000B5B00" w:rsidRPr="007050DF">
        <w:rPr>
          <w:rFonts w:cs="Arial"/>
          <w:kern w:val="0"/>
          <w:sz w:val="20"/>
          <w:lang w:val="en-US"/>
        </w:rPr>
        <w:t>ICT</w:t>
      </w:r>
      <w:r w:rsidR="0082011A" w:rsidRPr="007050DF">
        <w:rPr>
          <w:rFonts w:cs="Arial"/>
          <w:kern w:val="0"/>
          <w:sz w:val="20"/>
          <w:lang w:val="el-GR"/>
        </w:rPr>
        <w:t xml:space="preserve"> υποδομή και να </w:t>
      </w:r>
      <w:r w:rsidR="000B5B00" w:rsidRPr="007050DF">
        <w:rPr>
          <w:rFonts w:cs="Arial"/>
          <w:kern w:val="0"/>
          <w:sz w:val="20"/>
          <w:lang w:val="el-GR"/>
        </w:rPr>
        <w:t xml:space="preserve">διευκολύνουν την </w:t>
      </w:r>
      <w:r w:rsidR="0082011A" w:rsidRPr="007050DF">
        <w:rPr>
          <w:rFonts w:cs="Arial"/>
          <w:kern w:val="0"/>
          <w:sz w:val="20"/>
          <w:lang w:val="el-GR"/>
        </w:rPr>
        <w:t xml:space="preserve">μετάβαση προς υψηλότερα επίπεδα αυτοματισμού οχημάτων (έως </w:t>
      </w:r>
      <w:r w:rsidR="0082011A" w:rsidRPr="007050DF">
        <w:rPr>
          <w:rFonts w:cs="Arial"/>
          <w:kern w:val="0"/>
          <w:sz w:val="20"/>
        </w:rPr>
        <w:t>L</w:t>
      </w:r>
      <w:r w:rsidR="0082011A" w:rsidRPr="007050DF">
        <w:rPr>
          <w:rFonts w:cs="Arial"/>
          <w:kern w:val="0"/>
          <w:sz w:val="20"/>
          <w:lang w:val="el-GR"/>
        </w:rPr>
        <w:t>4).</w:t>
      </w:r>
      <w:r w:rsidR="0091240E" w:rsidRPr="007050DF">
        <w:rPr>
          <w:rFonts w:cs="Arial"/>
          <w:kern w:val="0"/>
          <w:sz w:val="20"/>
          <w:lang w:val="el-GR"/>
        </w:rPr>
        <w:t xml:space="preserve"> </w:t>
      </w:r>
      <w:r w:rsidR="0082011A" w:rsidRPr="007050DF">
        <w:rPr>
          <w:rFonts w:cs="Arial"/>
          <w:kern w:val="0"/>
          <w:sz w:val="20"/>
          <w:lang w:val="el-GR"/>
        </w:rPr>
        <w:t xml:space="preserve">Περισσότερες πληροφορίες για το έργο </w:t>
      </w:r>
      <w:hyperlink r:id="rId19" w:history="1">
        <w:r w:rsidR="0082011A" w:rsidRPr="007050DF">
          <w:rPr>
            <w:rStyle w:val="Hyperlink"/>
            <w:rFonts w:ascii="Tahoma" w:hAnsi="Tahoma" w:cs="Tahoma"/>
            <w:color w:val="17B9EC"/>
            <w:kern w:val="0"/>
            <w:sz w:val="20"/>
            <w:lang w:val="el-GR"/>
          </w:rPr>
          <w:t>ICT4CART</w:t>
        </w:r>
      </w:hyperlink>
      <w:r w:rsidR="0082011A" w:rsidRPr="007050DF">
        <w:rPr>
          <w:rFonts w:cs="Arial"/>
          <w:kern w:val="0"/>
          <w:sz w:val="20"/>
          <w:lang w:val="el-GR"/>
        </w:rPr>
        <w:t xml:space="preserve"> και την </w:t>
      </w:r>
      <w:r w:rsidR="000B5B00" w:rsidRPr="007050DF">
        <w:rPr>
          <w:rFonts w:cs="Arial"/>
          <w:kern w:val="0"/>
          <w:sz w:val="20"/>
          <w:lang w:val="el-GR"/>
        </w:rPr>
        <w:t xml:space="preserve">Επίσημη Παρουσίαση των </w:t>
      </w:r>
      <w:r w:rsidR="000B5B00" w:rsidRPr="003E2FCD">
        <w:rPr>
          <w:rFonts w:cs="Arial"/>
          <w:kern w:val="0"/>
          <w:sz w:val="20"/>
          <w:lang w:val="el-GR"/>
        </w:rPr>
        <w:t>Αποτελεσμάτων</w:t>
      </w:r>
      <w:r w:rsidR="00542797" w:rsidRPr="003E2FCD">
        <w:rPr>
          <w:rFonts w:cs="Arial"/>
          <w:kern w:val="0"/>
          <w:sz w:val="20"/>
          <w:lang w:val="el-GR"/>
        </w:rPr>
        <w:t xml:space="preserve"> του</w:t>
      </w:r>
      <w:r w:rsidR="0082011A" w:rsidRPr="003E2FCD">
        <w:rPr>
          <w:rFonts w:cs="Arial"/>
          <w:kern w:val="0"/>
          <w:sz w:val="20"/>
          <w:lang w:val="el-GR"/>
        </w:rPr>
        <w:t xml:space="preserve"> μπορείτε να βρείτε στη διεύθυνση </w:t>
      </w:r>
      <w:hyperlink r:id="rId20" w:history="1">
        <w:r w:rsidR="0082011A" w:rsidRPr="003E2FCD">
          <w:rPr>
            <w:rStyle w:val="Hyperlink"/>
            <w:rFonts w:ascii="Tahoma" w:hAnsi="Tahoma" w:cs="Tahoma"/>
            <w:color w:val="17B9EC"/>
            <w:kern w:val="0"/>
            <w:sz w:val="20"/>
            <w:lang w:val="el-GR"/>
          </w:rPr>
          <w:t>www.ict4cart.eu</w:t>
        </w:r>
      </w:hyperlink>
    </w:p>
    <w:p w14:paraId="22FD159F" w14:textId="7E05E621" w:rsidR="0004549F" w:rsidRPr="00677C72" w:rsidRDefault="0004549F" w:rsidP="0014345C">
      <w:pPr>
        <w:widowControl/>
        <w:tabs>
          <w:tab w:val="clear" w:pos="1440"/>
        </w:tabs>
        <w:autoSpaceDE/>
        <w:autoSpaceDN/>
        <w:adjustRightInd/>
        <w:spacing w:after="200" w:line="276" w:lineRule="auto"/>
        <w:rPr>
          <w:rFonts w:ascii="Tahoma" w:hAnsi="Tahoma" w:cs="Tahoma"/>
          <w:b/>
          <w:bCs/>
          <w:sz w:val="20"/>
          <w:u w:val="single"/>
          <w:lang w:val="el-GR"/>
        </w:rPr>
      </w:pPr>
      <w:r w:rsidRPr="00677C72">
        <w:rPr>
          <w:rFonts w:ascii="Tahoma" w:hAnsi="Tahoma" w:cs="Tahoma"/>
          <w:b/>
          <w:bCs/>
          <w:sz w:val="20"/>
          <w:u w:val="single"/>
          <w:lang w:val="el-GR"/>
        </w:rPr>
        <w:t xml:space="preserve">Το </w:t>
      </w:r>
      <w:r w:rsidRPr="003E2FCD">
        <w:rPr>
          <w:rFonts w:ascii="Tahoma" w:hAnsi="Tahoma" w:cs="Tahoma"/>
          <w:b/>
          <w:bCs/>
          <w:sz w:val="20"/>
          <w:u w:val="single"/>
        </w:rPr>
        <w:t>ICT</w:t>
      </w:r>
      <w:r w:rsidRPr="00677C72">
        <w:rPr>
          <w:rFonts w:ascii="Tahoma" w:hAnsi="Tahoma" w:cs="Tahoma"/>
          <w:b/>
          <w:bCs/>
          <w:sz w:val="20"/>
          <w:u w:val="single"/>
          <w:lang w:val="el-GR"/>
        </w:rPr>
        <w:t>4</w:t>
      </w:r>
      <w:r w:rsidRPr="003E2FCD">
        <w:rPr>
          <w:rFonts w:ascii="Tahoma" w:hAnsi="Tahoma" w:cs="Tahoma"/>
          <w:b/>
          <w:bCs/>
          <w:sz w:val="20"/>
          <w:u w:val="single"/>
        </w:rPr>
        <w:t>CART</w:t>
      </w:r>
      <w:r w:rsidRPr="00677C72">
        <w:rPr>
          <w:rFonts w:ascii="Tahoma" w:hAnsi="Tahoma" w:cs="Tahoma"/>
          <w:b/>
          <w:bCs/>
          <w:sz w:val="20"/>
          <w:u w:val="single"/>
          <w:lang w:val="el-GR"/>
        </w:rPr>
        <w:t xml:space="preserve"> με μια ματιά:</w:t>
      </w:r>
    </w:p>
    <w:p w14:paraId="397ADC40" w14:textId="1808CE3D" w:rsidR="0004549F" w:rsidRPr="0004549F" w:rsidRDefault="0004549F" w:rsidP="006D4CB3">
      <w:pPr>
        <w:pStyle w:val="EUheadingsfirstpage"/>
        <w:spacing w:line="360" w:lineRule="auto"/>
        <w:ind w:right="26"/>
        <w:jc w:val="both"/>
        <w:rPr>
          <w:rFonts w:ascii="Tahoma" w:hAnsi="Tahoma" w:cs="Tahoma"/>
          <w:b/>
          <w:bCs/>
          <w:sz w:val="20"/>
          <w:lang w:val="el-GR"/>
        </w:rPr>
      </w:pPr>
      <w:r w:rsidRPr="0014345C">
        <w:rPr>
          <w:rFonts w:ascii="Tahoma" w:hAnsi="Tahoma" w:cs="Tahoma"/>
          <w:b/>
          <w:bCs/>
          <w:color w:val="17B9EC"/>
          <w:sz w:val="20"/>
          <w:lang w:val="el-GR"/>
        </w:rPr>
        <w:t>Συνολικό Κόστος:</w:t>
      </w:r>
      <w:r w:rsidRPr="007050DF">
        <w:rPr>
          <w:rFonts w:ascii="Tahoma" w:hAnsi="Tahoma" w:cs="Tahoma"/>
          <w:b/>
          <w:bCs/>
          <w:sz w:val="20"/>
          <w:lang w:val="el-GR"/>
        </w:rPr>
        <w:t xml:space="preserve"> </w:t>
      </w:r>
      <w:r w:rsidRPr="0004549F">
        <w:rPr>
          <w:rFonts w:ascii="Tahoma" w:hAnsi="Tahoma" w:cs="Tahoma"/>
          <w:sz w:val="20"/>
          <w:lang w:val="el-GR"/>
        </w:rPr>
        <w:t>10,218,621.25</w:t>
      </w:r>
      <w:r w:rsidRPr="007050DF">
        <w:rPr>
          <w:rFonts w:ascii="Tahoma" w:hAnsi="Tahoma" w:cs="Tahoma"/>
          <w:sz w:val="20"/>
          <w:lang w:val="el-GR"/>
        </w:rPr>
        <w:t xml:space="preserve"> ευρώ</w:t>
      </w:r>
    </w:p>
    <w:p w14:paraId="3960438A" w14:textId="34A55733" w:rsidR="0004549F" w:rsidRPr="0004549F" w:rsidRDefault="0004549F" w:rsidP="006D4CB3">
      <w:pPr>
        <w:pStyle w:val="EUheadingsfirstpage"/>
        <w:spacing w:line="360" w:lineRule="auto"/>
        <w:ind w:right="26"/>
        <w:jc w:val="both"/>
        <w:rPr>
          <w:rFonts w:ascii="Tahoma" w:hAnsi="Tahoma" w:cs="Tahoma"/>
          <w:sz w:val="20"/>
          <w:lang w:val="el-GR"/>
        </w:rPr>
      </w:pPr>
      <w:r w:rsidRPr="0014345C">
        <w:rPr>
          <w:rFonts w:ascii="Tahoma" w:hAnsi="Tahoma" w:cs="Tahoma"/>
          <w:b/>
          <w:bCs/>
          <w:color w:val="17B9EC"/>
          <w:sz w:val="20"/>
          <w:lang w:val="el-GR"/>
        </w:rPr>
        <w:t>Χρηματοδότηση Ευρωπαϊκής Επιτροπής:</w:t>
      </w:r>
      <w:r w:rsidRPr="0004549F">
        <w:rPr>
          <w:rFonts w:ascii="Tahoma" w:hAnsi="Tahoma" w:cs="Tahoma"/>
          <w:b/>
          <w:bCs/>
          <w:sz w:val="20"/>
          <w:lang w:val="el-GR"/>
        </w:rPr>
        <w:t xml:space="preserve"> </w:t>
      </w:r>
      <w:r w:rsidRPr="0004549F">
        <w:rPr>
          <w:rFonts w:ascii="Tahoma" w:hAnsi="Tahoma" w:cs="Tahoma"/>
          <w:sz w:val="20"/>
          <w:lang w:val="el-GR"/>
        </w:rPr>
        <w:t>7,996,571.52</w:t>
      </w:r>
      <w:r w:rsidRPr="007050DF">
        <w:rPr>
          <w:rFonts w:ascii="Tahoma" w:hAnsi="Tahoma" w:cs="Tahoma"/>
          <w:sz w:val="20"/>
          <w:lang w:val="el-GR"/>
        </w:rPr>
        <w:t xml:space="preserve"> ευρώ</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04549F" w:rsidRPr="00B16AC9" w14:paraId="27172FE8" w14:textId="77777777" w:rsidTr="00CB083B">
        <w:tc>
          <w:tcPr>
            <w:tcW w:w="2122" w:type="dxa"/>
            <w:vAlign w:val="center"/>
          </w:tcPr>
          <w:p w14:paraId="3D0BD921" w14:textId="77777777" w:rsidR="0004549F" w:rsidRPr="0004549F" w:rsidRDefault="0004549F" w:rsidP="006D4CB3">
            <w:pPr>
              <w:pStyle w:val="EUheadingsfirstpage"/>
              <w:spacing w:line="360" w:lineRule="auto"/>
              <w:ind w:right="26"/>
              <w:jc w:val="both"/>
              <w:rPr>
                <w:rFonts w:ascii="Tahoma" w:hAnsi="Tahoma" w:cs="Tahoma"/>
                <w:b/>
                <w:bCs/>
                <w:sz w:val="20"/>
              </w:rPr>
            </w:pPr>
            <w:r w:rsidRPr="0004549F">
              <w:rPr>
                <w:rFonts w:ascii="Tahoma" w:hAnsi="Tahoma" w:cs="Tahoma"/>
                <w:b/>
                <w:bCs/>
                <w:noProof/>
                <w:sz w:val="20"/>
                <w:lang w:val="en-US" w:eastAsia="en-US"/>
              </w:rPr>
              <w:drawing>
                <wp:inline distT="0" distB="0" distL="0" distR="0" wp14:anchorId="0A309285" wp14:editId="04719ED5">
                  <wp:extent cx="658870" cy="440317"/>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73753" cy="450263"/>
                          </a:xfrm>
                          <a:prstGeom prst="rect">
                            <a:avLst/>
                          </a:prstGeom>
                        </pic:spPr>
                      </pic:pic>
                    </a:graphicData>
                  </a:graphic>
                </wp:inline>
              </w:drawing>
            </w:r>
          </w:p>
        </w:tc>
        <w:tc>
          <w:tcPr>
            <w:tcW w:w="6894" w:type="dxa"/>
            <w:vAlign w:val="center"/>
          </w:tcPr>
          <w:p w14:paraId="0A959238" w14:textId="63B3C697" w:rsidR="0004549F" w:rsidRPr="00185988" w:rsidRDefault="00185988" w:rsidP="006D4CB3">
            <w:pPr>
              <w:pStyle w:val="EUheadingsfirstpage"/>
              <w:spacing w:line="360" w:lineRule="auto"/>
              <w:ind w:right="26"/>
              <w:jc w:val="both"/>
              <w:rPr>
                <w:rFonts w:ascii="Tahoma" w:hAnsi="Tahoma" w:cs="Tahoma"/>
                <w:b/>
                <w:bCs/>
                <w:sz w:val="20"/>
                <w:lang w:val="el-GR"/>
              </w:rPr>
            </w:pPr>
            <w:r>
              <w:rPr>
                <w:rFonts w:ascii="Tahoma" w:hAnsi="Tahoma" w:cs="Tahoma"/>
                <w:sz w:val="20"/>
                <w:lang w:val="el-GR"/>
              </w:rPr>
              <w:t>Το</w:t>
            </w:r>
            <w:r w:rsidRPr="00185988">
              <w:rPr>
                <w:rFonts w:ascii="Tahoma" w:hAnsi="Tahoma" w:cs="Tahoma"/>
                <w:sz w:val="20"/>
                <w:lang w:val="el-GR"/>
              </w:rPr>
              <w:t xml:space="preserve"> </w:t>
            </w:r>
            <w:r>
              <w:rPr>
                <w:rFonts w:ascii="Tahoma" w:hAnsi="Tahoma" w:cs="Tahoma"/>
                <w:sz w:val="20"/>
                <w:lang w:val="el-GR"/>
              </w:rPr>
              <w:t>έργο</w:t>
            </w:r>
            <w:r w:rsidRPr="00185988">
              <w:rPr>
                <w:rFonts w:ascii="Tahoma" w:hAnsi="Tahoma" w:cs="Tahoma"/>
                <w:sz w:val="20"/>
                <w:lang w:val="el-GR"/>
              </w:rPr>
              <w:t xml:space="preserve"> </w:t>
            </w:r>
            <w:r>
              <w:rPr>
                <w:rFonts w:ascii="Tahoma" w:hAnsi="Tahoma" w:cs="Tahoma"/>
                <w:sz w:val="20"/>
                <w:lang w:val="el-GR"/>
              </w:rPr>
              <w:t>έχει</w:t>
            </w:r>
            <w:r w:rsidRPr="00185988">
              <w:rPr>
                <w:rFonts w:ascii="Tahoma" w:hAnsi="Tahoma" w:cs="Tahoma"/>
                <w:sz w:val="20"/>
                <w:lang w:val="el-GR"/>
              </w:rPr>
              <w:t xml:space="preserve"> </w:t>
            </w:r>
            <w:r>
              <w:rPr>
                <w:rFonts w:ascii="Tahoma" w:hAnsi="Tahoma" w:cs="Tahoma"/>
                <w:sz w:val="20"/>
                <w:lang w:val="el-GR"/>
              </w:rPr>
              <w:t>λάβει</w:t>
            </w:r>
            <w:r w:rsidRPr="00185988">
              <w:rPr>
                <w:rFonts w:ascii="Tahoma" w:hAnsi="Tahoma" w:cs="Tahoma"/>
                <w:sz w:val="20"/>
                <w:lang w:val="el-GR"/>
              </w:rPr>
              <w:t xml:space="preserve"> </w:t>
            </w:r>
            <w:r>
              <w:rPr>
                <w:rFonts w:ascii="Tahoma" w:hAnsi="Tahoma" w:cs="Tahoma"/>
                <w:sz w:val="20"/>
                <w:lang w:val="el-GR"/>
              </w:rPr>
              <w:t>χρηματοδότηση</w:t>
            </w:r>
            <w:r w:rsidRPr="00185988">
              <w:rPr>
                <w:rFonts w:ascii="Tahoma" w:hAnsi="Tahoma" w:cs="Tahoma"/>
                <w:sz w:val="20"/>
                <w:lang w:val="el-GR"/>
              </w:rPr>
              <w:t xml:space="preserve"> </w:t>
            </w:r>
            <w:r>
              <w:rPr>
                <w:rFonts w:ascii="Tahoma" w:hAnsi="Tahoma" w:cs="Tahoma"/>
                <w:sz w:val="20"/>
                <w:lang w:val="el-GR"/>
              </w:rPr>
              <w:t>από</w:t>
            </w:r>
            <w:r w:rsidRPr="00185988">
              <w:rPr>
                <w:rFonts w:ascii="Tahoma" w:hAnsi="Tahoma" w:cs="Tahoma"/>
                <w:sz w:val="20"/>
                <w:lang w:val="el-GR"/>
              </w:rPr>
              <w:t xml:space="preserve"> </w:t>
            </w:r>
            <w:r>
              <w:rPr>
                <w:rFonts w:ascii="Tahoma" w:hAnsi="Tahoma" w:cs="Tahoma"/>
                <w:sz w:val="20"/>
                <w:lang w:val="el-GR"/>
              </w:rPr>
              <w:t>το</w:t>
            </w:r>
            <w:r w:rsidRPr="00185988">
              <w:rPr>
                <w:rFonts w:ascii="Tahoma" w:hAnsi="Tahoma" w:cs="Tahoma"/>
                <w:sz w:val="20"/>
                <w:lang w:val="el-GR"/>
              </w:rPr>
              <w:t xml:space="preserve"> </w:t>
            </w:r>
            <w:r>
              <w:rPr>
                <w:rFonts w:ascii="Tahoma" w:hAnsi="Tahoma" w:cs="Tahoma"/>
                <w:sz w:val="20"/>
                <w:lang w:val="el-GR"/>
              </w:rPr>
              <w:t>Πρόγραμμα</w:t>
            </w:r>
            <w:r w:rsidRPr="00185988">
              <w:rPr>
                <w:rFonts w:ascii="Tahoma" w:hAnsi="Tahoma" w:cs="Tahoma"/>
                <w:sz w:val="20"/>
                <w:lang w:val="el-GR"/>
              </w:rPr>
              <w:t xml:space="preserve"> </w:t>
            </w:r>
            <w:r>
              <w:rPr>
                <w:rFonts w:ascii="Tahoma" w:hAnsi="Tahoma" w:cs="Tahoma"/>
                <w:sz w:val="20"/>
                <w:lang w:val="el-GR"/>
              </w:rPr>
              <w:t>Έρευνας</w:t>
            </w:r>
            <w:r w:rsidRPr="00185988">
              <w:rPr>
                <w:rFonts w:ascii="Tahoma" w:hAnsi="Tahoma" w:cs="Tahoma"/>
                <w:sz w:val="20"/>
                <w:lang w:val="el-GR"/>
              </w:rPr>
              <w:t xml:space="preserve"> </w:t>
            </w:r>
            <w:r>
              <w:rPr>
                <w:rFonts w:ascii="Tahoma" w:hAnsi="Tahoma" w:cs="Tahoma"/>
                <w:sz w:val="20"/>
                <w:lang w:val="el-GR"/>
              </w:rPr>
              <w:t>και</w:t>
            </w:r>
            <w:r w:rsidRPr="00185988">
              <w:rPr>
                <w:rFonts w:ascii="Tahoma" w:hAnsi="Tahoma" w:cs="Tahoma"/>
                <w:sz w:val="20"/>
                <w:lang w:val="el-GR"/>
              </w:rPr>
              <w:t xml:space="preserve"> </w:t>
            </w:r>
            <w:r>
              <w:rPr>
                <w:rFonts w:ascii="Tahoma" w:hAnsi="Tahoma" w:cs="Tahoma"/>
                <w:sz w:val="20"/>
                <w:lang w:val="el-GR"/>
              </w:rPr>
              <w:t>Καινοτομίας</w:t>
            </w:r>
            <w:r w:rsidRPr="00185988">
              <w:rPr>
                <w:rFonts w:ascii="Tahoma" w:hAnsi="Tahoma" w:cs="Tahoma"/>
                <w:sz w:val="20"/>
                <w:lang w:val="el-GR"/>
              </w:rPr>
              <w:t xml:space="preserve"> </w:t>
            </w:r>
            <w:r>
              <w:rPr>
                <w:rFonts w:ascii="Tahoma" w:hAnsi="Tahoma" w:cs="Tahoma"/>
                <w:sz w:val="20"/>
                <w:lang w:val="el-GR"/>
              </w:rPr>
              <w:t>Ορίζοντας</w:t>
            </w:r>
            <w:r w:rsidRPr="00185988">
              <w:rPr>
                <w:rFonts w:ascii="Tahoma" w:hAnsi="Tahoma" w:cs="Tahoma"/>
                <w:sz w:val="20"/>
                <w:lang w:val="el-GR"/>
              </w:rPr>
              <w:t xml:space="preserve"> 2020 </w:t>
            </w:r>
            <w:r>
              <w:rPr>
                <w:rFonts w:ascii="Tahoma" w:hAnsi="Tahoma" w:cs="Tahoma"/>
                <w:sz w:val="20"/>
                <w:lang w:val="el-GR"/>
              </w:rPr>
              <w:t>της</w:t>
            </w:r>
            <w:r w:rsidRPr="00185988">
              <w:rPr>
                <w:rFonts w:ascii="Tahoma" w:hAnsi="Tahoma" w:cs="Tahoma"/>
                <w:sz w:val="20"/>
                <w:lang w:val="el-GR"/>
              </w:rPr>
              <w:t xml:space="preserve"> </w:t>
            </w:r>
            <w:r>
              <w:rPr>
                <w:rFonts w:ascii="Tahoma" w:hAnsi="Tahoma" w:cs="Tahoma"/>
                <w:sz w:val="20"/>
                <w:lang w:val="el-GR"/>
              </w:rPr>
              <w:t>Ευρωπαϊκής</w:t>
            </w:r>
            <w:r w:rsidRPr="00185988">
              <w:rPr>
                <w:rFonts w:ascii="Tahoma" w:hAnsi="Tahoma" w:cs="Tahoma"/>
                <w:sz w:val="20"/>
                <w:lang w:val="el-GR"/>
              </w:rPr>
              <w:t xml:space="preserve"> </w:t>
            </w:r>
            <w:r>
              <w:rPr>
                <w:rFonts w:ascii="Tahoma" w:hAnsi="Tahoma" w:cs="Tahoma"/>
                <w:sz w:val="20"/>
                <w:lang w:val="el-GR"/>
              </w:rPr>
              <w:t>Ένωσης</w:t>
            </w:r>
            <w:r w:rsidRPr="00185988">
              <w:rPr>
                <w:rFonts w:ascii="Tahoma" w:hAnsi="Tahoma" w:cs="Tahoma"/>
                <w:sz w:val="20"/>
                <w:lang w:val="el-GR"/>
              </w:rPr>
              <w:t xml:space="preserve"> </w:t>
            </w:r>
            <w:r>
              <w:rPr>
                <w:rFonts w:ascii="Tahoma" w:hAnsi="Tahoma" w:cs="Tahoma"/>
                <w:sz w:val="20"/>
                <w:lang w:val="el-GR"/>
              </w:rPr>
              <w:t>βάση</w:t>
            </w:r>
            <w:r w:rsidRPr="00185988">
              <w:rPr>
                <w:rFonts w:ascii="Tahoma" w:hAnsi="Tahoma" w:cs="Tahoma"/>
                <w:sz w:val="20"/>
                <w:lang w:val="el-GR"/>
              </w:rPr>
              <w:t xml:space="preserve"> </w:t>
            </w:r>
            <w:r>
              <w:rPr>
                <w:rFonts w:ascii="Tahoma" w:hAnsi="Tahoma" w:cs="Tahoma"/>
                <w:sz w:val="20"/>
                <w:lang w:val="el-GR"/>
              </w:rPr>
              <w:t>της</w:t>
            </w:r>
            <w:r w:rsidRPr="00185988">
              <w:rPr>
                <w:rFonts w:ascii="Tahoma" w:hAnsi="Tahoma" w:cs="Tahoma"/>
                <w:sz w:val="20"/>
                <w:lang w:val="el-GR"/>
              </w:rPr>
              <w:t xml:space="preserve"> </w:t>
            </w:r>
            <w:r>
              <w:rPr>
                <w:rFonts w:ascii="Tahoma" w:hAnsi="Tahoma" w:cs="Tahoma"/>
                <w:sz w:val="20"/>
                <w:lang w:val="el-GR"/>
              </w:rPr>
              <w:t>συμφωνίας</w:t>
            </w:r>
            <w:r w:rsidRPr="00185988">
              <w:rPr>
                <w:rFonts w:ascii="Tahoma" w:hAnsi="Tahoma" w:cs="Tahoma"/>
                <w:sz w:val="20"/>
                <w:lang w:val="el-GR"/>
              </w:rPr>
              <w:t xml:space="preserve"> </w:t>
            </w:r>
            <w:r>
              <w:rPr>
                <w:rFonts w:ascii="Tahoma" w:hAnsi="Tahoma" w:cs="Tahoma"/>
                <w:sz w:val="20"/>
                <w:lang w:val="el-GR"/>
              </w:rPr>
              <w:t>επιχορήγησης</w:t>
            </w:r>
            <w:r w:rsidRPr="00185988">
              <w:rPr>
                <w:rFonts w:ascii="Tahoma" w:hAnsi="Tahoma" w:cs="Tahoma"/>
                <w:sz w:val="20"/>
                <w:lang w:val="el-GR"/>
              </w:rPr>
              <w:t xml:space="preserve"> </w:t>
            </w:r>
            <w:r>
              <w:rPr>
                <w:rFonts w:ascii="Tahoma" w:hAnsi="Tahoma" w:cs="Tahoma"/>
                <w:sz w:val="20"/>
                <w:lang w:val="el-GR"/>
              </w:rPr>
              <w:t>με</w:t>
            </w:r>
            <w:r w:rsidRPr="00185988">
              <w:rPr>
                <w:rFonts w:ascii="Tahoma" w:hAnsi="Tahoma" w:cs="Tahoma"/>
                <w:sz w:val="20"/>
                <w:lang w:val="el-GR"/>
              </w:rPr>
              <w:t xml:space="preserve"> </w:t>
            </w:r>
            <w:r>
              <w:rPr>
                <w:rFonts w:ascii="Tahoma" w:hAnsi="Tahoma" w:cs="Tahoma"/>
                <w:sz w:val="20"/>
                <w:lang w:val="el-GR"/>
              </w:rPr>
              <w:t>αριθμό</w:t>
            </w:r>
            <w:r w:rsidRPr="00185988">
              <w:rPr>
                <w:rFonts w:ascii="Tahoma" w:hAnsi="Tahoma" w:cs="Tahoma"/>
                <w:sz w:val="20"/>
                <w:lang w:val="el-GR"/>
              </w:rPr>
              <w:t xml:space="preserve"> </w:t>
            </w:r>
            <w:proofErr w:type="spellStart"/>
            <w:r w:rsidRPr="00185988">
              <w:rPr>
                <w:rFonts w:ascii="Tahoma" w:hAnsi="Tahoma" w:cs="Tahoma"/>
                <w:sz w:val="20"/>
                <w:lang w:val="el-GR"/>
              </w:rPr>
              <w:t>No</w:t>
            </w:r>
            <w:proofErr w:type="spellEnd"/>
            <w:r w:rsidRPr="00185988">
              <w:rPr>
                <w:rFonts w:ascii="Tahoma" w:hAnsi="Tahoma" w:cs="Tahoma"/>
                <w:sz w:val="20"/>
                <w:lang w:val="el-GR"/>
              </w:rPr>
              <w:t xml:space="preserve"> 768953</w:t>
            </w:r>
            <w:r>
              <w:rPr>
                <w:rFonts w:ascii="Tahoma" w:hAnsi="Tahoma" w:cs="Tahoma"/>
                <w:sz w:val="20"/>
                <w:lang w:val="el-GR"/>
              </w:rPr>
              <w:t>.</w:t>
            </w:r>
          </w:p>
        </w:tc>
      </w:tr>
    </w:tbl>
    <w:p w14:paraId="3F95AEA6" w14:textId="7A3C1C5F" w:rsidR="0004549F" w:rsidRPr="0004549F" w:rsidRDefault="0004549F" w:rsidP="006D4CB3">
      <w:pPr>
        <w:pStyle w:val="EUheadingsfirstpage"/>
        <w:spacing w:line="360" w:lineRule="auto"/>
        <w:ind w:right="26"/>
        <w:jc w:val="both"/>
        <w:rPr>
          <w:rFonts w:ascii="Tahoma" w:hAnsi="Tahoma" w:cs="Tahoma"/>
          <w:sz w:val="20"/>
          <w:lang w:val="el-GR"/>
        </w:rPr>
      </w:pPr>
      <w:r w:rsidRPr="003E2FCD">
        <w:rPr>
          <w:rFonts w:ascii="Tahoma" w:hAnsi="Tahoma" w:cs="Tahoma"/>
          <w:b/>
          <w:bCs/>
          <w:color w:val="17B9EC"/>
          <w:sz w:val="20"/>
          <w:lang w:val="el-GR"/>
        </w:rPr>
        <w:t>Έναρξη:</w:t>
      </w:r>
      <w:r w:rsidRPr="0004549F">
        <w:rPr>
          <w:rFonts w:ascii="Tahoma" w:hAnsi="Tahoma" w:cs="Tahoma"/>
          <w:b/>
          <w:bCs/>
          <w:sz w:val="20"/>
          <w:lang w:val="el-GR"/>
        </w:rPr>
        <w:t xml:space="preserve"> </w:t>
      </w:r>
      <w:r w:rsidRPr="007050DF">
        <w:rPr>
          <w:rFonts w:ascii="Tahoma" w:hAnsi="Tahoma" w:cs="Tahoma"/>
          <w:sz w:val="20"/>
          <w:lang w:val="el-GR"/>
        </w:rPr>
        <w:t>Σεπτέμβριος</w:t>
      </w:r>
      <w:r w:rsidRPr="0004549F">
        <w:rPr>
          <w:rFonts w:ascii="Tahoma" w:hAnsi="Tahoma" w:cs="Tahoma"/>
          <w:sz w:val="20"/>
          <w:lang w:val="el-GR"/>
        </w:rPr>
        <w:t xml:space="preserve"> 2018</w:t>
      </w:r>
    </w:p>
    <w:p w14:paraId="6C59E833" w14:textId="45DE627B" w:rsidR="0004549F" w:rsidRPr="0004549F" w:rsidRDefault="0004549F" w:rsidP="006D4CB3">
      <w:pPr>
        <w:pStyle w:val="EUheadingsfirstpage"/>
        <w:spacing w:line="360" w:lineRule="auto"/>
        <w:ind w:right="26"/>
        <w:jc w:val="both"/>
        <w:rPr>
          <w:rFonts w:ascii="Tahoma" w:hAnsi="Tahoma" w:cs="Tahoma"/>
          <w:b/>
          <w:bCs/>
          <w:sz w:val="20"/>
          <w:lang w:val="el-GR"/>
        </w:rPr>
      </w:pPr>
      <w:r w:rsidRPr="003E2FCD">
        <w:rPr>
          <w:rFonts w:ascii="Tahoma" w:hAnsi="Tahoma" w:cs="Tahoma"/>
          <w:b/>
          <w:bCs/>
          <w:color w:val="17B9EC"/>
          <w:sz w:val="20"/>
          <w:lang w:val="el-GR"/>
        </w:rPr>
        <w:t>Λήξη:</w:t>
      </w:r>
      <w:r w:rsidRPr="0004549F">
        <w:rPr>
          <w:rFonts w:ascii="Tahoma" w:hAnsi="Tahoma" w:cs="Tahoma"/>
          <w:b/>
          <w:bCs/>
          <w:sz w:val="20"/>
          <w:lang w:val="el-GR"/>
        </w:rPr>
        <w:t xml:space="preserve"> </w:t>
      </w:r>
      <w:r w:rsidRPr="007050DF">
        <w:rPr>
          <w:rFonts w:ascii="Tahoma" w:hAnsi="Tahoma" w:cs="Tahoma"/>
          <w:sz w:val="20"/>
          <w:lang w:val="el-GR"/>
        </w:rPr>
        <w:t>Φεβρουάριος</w:t>
      </w:r>
      <w:r w:rsidRPr="0004549F">
        <w:rPr>
          <w:rFonts w:ascii="Tahoma" w:hAnsi="Tahoma" w:cs="Tahoma"/>
          <w:sz w:val="20"/>
          <w:lang w:val="el-GR"/>
        </w:rPr>
        <w:t xml:space="preserve"> 2022</w:t>
      </w:r>
    </w:p>
    <w:p w14:paraId="2207D9B3" w14:textId="23164C48" w:rsidR="00CA0039" w:rsidRPr="00E536E0" w:rsidRDefault="0004549F" w:rsidP="00E536E0">
      <w:pPr>
        <w:pStyle w:val="EUheadingsfirstpage"/>
        <w:spacing w:line="360" w:lineRule="auto"/>
        <w:ind w:right="26"/>
        <w:jc w:val="left"/>
        <w:rPr>
          <w:lang w:val="el-GR"/>
        </w:rPr>
      </w:pPr>
      <w:r w:rsidRPr="003E2FCD">
        <w:rPr>
          <w:rFonts w:ascii="Tahoma" w:hAnsi="Tahoma" w:cs="Tahoma"/>
          <w:b/>
          <w:bCs/>
          <w:color w:val="17B9EC"/>
          <w:sz w:val="20"/>
          <w:lang w:val="el-GR"/>
        </w:rPr>
        <w:t>Συντονιστής:</w:t>
      </w:r>
      <w:r w:rsidR="00662CC1">
        <w:rPr>
          <w:rFonts w:ascii="Tahoma" w:hAnsi="Tahoma" w:cs="Tahoma"/>
          <w:b/>
          <w:bCs/>
          <w:sz w:val="20"/>
          <w:lang w:val="el-GR"/>
        </w:rPr>
        <w:t xml:space="preserve"> </w:t>
      </w:r>
      <w:r w:rsidRPr="007050DF">
        <w:rPr>
          <w:rFonts w:ascii="Tahoma" w:hAnsi="Tahoma" w:cs="Tahoma"/>
          <w:sz w:val="20"/>
          <w:lang w:val="el-GR"/>
        </w:rPr>
        <w:t>Δρ</w:t>
      </w:r>
      <w:r w:rsidRPr="0004549F">
        <w:rPr>
          <w:rFonts w:ascii="Tahoma" w:hAnsi="Tahoma" w:cs="Tahoma"/>
          <w:sz w:val="20"/>
          <w:lang w:val="el-GR"/>
        </w:rPr>
        <w:t xml:space="preserve">. </w:t>
      </w:r>
      <w:r w:rsidRPr="007050DF">
        <w:rPr>
          <w:rFonts w:ascii="Tahoma" w:hAnsi="Tahoma" w:cs="Tahoma"/>
          <w:sz w:val="20"/>
          <w:lang w:val="el-GR"/>
        </w:rPr>
        <w:t xml:space="preserve">Άγγελος </w:t>
      </w:r>
      <w:proofErr w:type="spellStart"/>
      <w:r w:rsidRPr="007050DF">
        <w:rPr>
          <w:rFonts w:ascii="Tahoma" w:hAnsi="Tahoma" w:cs="Tahoma"/>
          <w:sz w:val="20"/>
          <w:lang w:val="el-GR"/>
        </w:rPr>
        <w:t>Αμδίτης</w:t>
      </w:r>
      <w:proofErr w:type="spellEnd"/>
      <w:r w:rsidRPr="0004549F">
        <w:rPr>
          <w:rFonts w:ascii="Tahoma" w:hAnsi="Tahoma" w:cs="Tahoma"/>
          <w:sz w:val="20"/>
          <w:lang w:val="el-GR"/>
        </w:rPr>
        <w:t>,</w:t>
      </w:r>
      <w:r w:rsidRPr="007050DF">
        <w:rPr>
          <w:rFonts w:ascii="Tahoma" w:hAnsi="Tahoma" w:cs="Tahoma"/>
          <w:sz w:val="20"/>
          <w:lang w:val="el-GR"/>
        </w:rPr>
        <w:t xml:space="preserve"> </w:t>
      </w:r>
      <w:bookmarkStart w:id="2" w:name="_Hlk86064254"/>
      <w:r w:rsidRPr="007050DF">
        <w:rPr>
          <w:rFonts w:ascii="Tahoma" w:hAnsi="Tahoma" w:cs="Tahoma"/>
          <w:sz w:val="20"/>
          <w:lang w:val="el-GR"/>
        </w:rPr>
        <w:t>Ερευνητικό Πανεπιστημιακό Ινστιτούτο Συστημάτων</w:t>
      </w:r>
      <w:r w:rsidR="003E2FCD">
        <w:rPr>
          <w:rFonts w:ascii="Tahoma" w:hAnsi="Tahoma" w:cs="Tahoma"/>
          <w:sz w:val="20"/>
          <w:lang w:val="el-GR"/>
        </w:rPr>
        <w:t xml:space="preserve"> </w:t>
      </w:r>
      <w:r w:rsidRPr="007050DF">
        <w:rPr>
          <w:rFonts w:ascii="Tahoma" w:hAnsi="Tahoma" w:cs="Tahoma"/>
          <w:sz w:val="20"/>
          <w:lang w:val="el-GR"/>
        </w:rPr>
        <w:t xml:space="preserve">Επικοινωνιών &amp; Υπολογιστών </w:t>
      </w:r>
      <w:r w:rsidRPr="0004549F">
        <w:rPr>
          <w:rFonts w:ascii="Tahoma" w:hAnsi="Tahoma" w:cs="Tahoma"/>
          <w:sz w:val="20"/>
          <w:lang w:val="el-GR"/>
        </w:rPr>
        <w:t>(</w:t>
      </w:r>
      <w:r w:rsidRPr="007050DF">
        <w:rPr>
          <w:rFonts w:ascii="Tahoma" w:hAnsi="Tahoma" w:cs="Tahoma"/>
          <w:sz w:val="20"/>
          <w:lang w:val="el-GR"/>
        </w:rPr>
        <w:t>ΕΠΙΣΕΥ</w:t>
      </w:r>
      <w:r w:rsidRPr="0004549F">
        <w:rPr>
          <w:rFonts w:ascii="Tahoma" w:hAnsi="Tahoma" w:cs="Tahoma"/>
          <w:sz w:val="20"/>
          <w:lang w:val="el-GR"/>
        </w:rPr>
        <w:t>)</w:t>
      </w:r>
      <w:bookmarkEnd w:id="2"/>
    </w:p>
    <w:p w14:paraId="73330EA6" w14:textId="0E083D84" w:rsidR="008F034F" w:rsidRPr="00677C72" w:rsidRDefault="008F034F" w:rsidP="006D4CB3">
      <w:pPr>
        <w:spacing w:line="360" w:lineRule="auto"/>
        <w:rPr>
          <w:rFonts w:ascii="Tahoma" w:hAnsi="Tahoma" w:cs="Tahoma"/>
          <w:b/>
          <w:bCs/>
          <w:sz w:val="20"/>
          <w:u w:val="single"/>
          <w:lang w:val="el-GR"/>
        </w:rPr>
      </w:pPr>
      <w:r w:rsidRPr="00677C72">
        <w:rPr>
          <w:rFonts w:ascii="Tahoma" w:hAnsi="Tahoma" w:cs="Tahoma"/>
          <w:b/>
          <w:bCs/>
          <w:sz w:val="20"/>
          <w:u w:val="single"/>
          <w:lang w:val="el-GR"/>
        </w:rPr>
        <w:t>Για περισσότερες πληροφορίες επικοινων</w:t>
      </w:r>
      <w:r w:rsidR="00C771CD" w:rsidRPr="00677C72">
        <w:rPr>
          <w:rFonts w:ascii="Tahoma" w:hAnsi="Tahoma" w:cs="Tahoma"/>
          <w:b/>
          <w:bCs/>
          <w:sz w:val="20"/>
          <w:u w:val="single"/>
          <w:lang w:val="el-GR"/>
        </w:rPr>
        <w:t>ή</w:t>
      </w:r>
      <w:r w:rsidR="0004549F" w:rsidRPr="00677C72">
        <w:rPr>
          <w:rFonts w:ascii="Tahoma" w:hAnsi="Tahoma" w:cs="Tahoma"/>
          <w:b/>
          <w:bCs/>
          <w:sz w:val="20"/>
          <w:u w:val="single"/>
          <w:lang w:val="el-GR"/>
        </w:rPr>
        <w:t>σ</w:t>
      </w:r>
      <w:r w:rsidRPr="00677C72">
        <w:rPr>
          <w:rFonts w:ascii="Tahoma" w:hAnsi="Tahoma" w:cs="Tahoma"/>
          <w:b/>
          <w:bCs/>
          <w:sz w:val="20"/>
          <w:u w:val="single"/>
          <w:lang w:val="el-GR"/>
        </w:rPr>
        <w:t>τε:</w:t>
      </w:r>
    </w:p>
    <w:p w14:paraId="066C185E" w14:textId="6B22D6FC" w:rsidR="008F034F" w:rsidRPr="008273E0" w:rsidRDefault="008F034F" w:rsidP="006D4CB3">
      <w:pPr>
        <w:spacing w:line="360" w:lineRule="auto"/>
        <w:rPr>
          <w:rFonts w:ascii="Tahoma" w:hAnsi="Tahoma" w:cs="Tahoma"/>
          <w:sz w:val="20"/>
          <w:lang w:val="el-GR"/>
        </w:rPr>
      </w:pPr>
      <w:r w:rsidRPr="008273E0">
        <w:rPr>
          <w:rFonts w:ascii="Tahoma" w:hAnsi="Tahoma" w:cs="Tahoma"/>
          <w:b/>
          <w:bCs/>
          <w:sz w:val="20"/>
          <w:lang w:val="el-GR"/>
        </w:rPr>
        <w:t>Δρ. Άγγελ</w:t>
      </w:r>
      <w:r w:rsidR="008273E0">
        <w:rPr>
          <w:rFonts w:ascii="Tahoma" w:hAnsi="Tahoma" w:cs="Tahoma"/>
          <w:b/>
          <w:bCs/>
          <w:sz w:val="20"/>
          <w:lang w:val="el-GR"/>
        </w:rPr>
        <w:t>ο</w:t>
      </w:r>
      <w:r w:rsidRPr="008273E0">
        <w:rPr>
          <w:rFonts w:ascii="Tahoma" w:hAnsi="Tahoma" w:cs="Tahoma"/>
          <w:b/>
          <w:bCs/>
          <w:sz w:val="20"/>
          <w:lang w:val="el-GR"/>
        </w:rPr>
        <w:t xml:space="preserve">ς </w:t>
      </w:r>
      <w:proofErr w:type="spellStart"/>
      <w:r w:rsidRPr="008273E0">
        <w:rPr>
          <w:rFonts w:ascii="Tahoma" w:hAnsi="Tahoma" w:cs="Tahoma"/>
          <w:b/>
          <w:bCs/>
          <w:sz w:val="20"/>
          <w:lang w:val="el-GR"/>
        </w:rPr>
        <w:t>Αμδίτης</w:t>
      </w:r>
      <w:proofErr w:type="spellEnd"/>
      <w:r w:rsidRPr="008273E0">
        <w:rPr>
          <w:rFonts w:ascii="Tahoma" w:hAnsi="Tahoma" w:cs="Tahoma"/>
          <w:b/>
          <w:bCs/>
          <w:sz w:val="20"/>
          <w:lang w:val="el-GR"/>
        </w:rPr>
        <w:t xml:space="preserve"> </w:t>
      </w:r>
    </w:p>
    <w:p w14:paraId="72B11064" w14:textId="459AFA52" w:rsidR="00C771CD" w:rsidRPr="00645016" w:rsidRDefault="00C771CD" w:rsidP="006D4CB3">
      <w:pPr>
        <w:spacing w:line="360" w:lineRule="auto"/>
        <w:rPr>
          <w:rFonts w:ascii="Tahoma" w:hAnsi="Tahoma" w:cs="Tahoma"/>
          <w:sz w:val="20"/>
        </w:rPr>
      </w:pPr>
      <w:r w:rsidRPr="007050DF">
        <w:rPr>
          <w:rFonts w:ascii="Tahoma" w:hAnsi="Tahoma" w:cs="Tahoma"/>
          <w:sz w:val="20"/>
          <w:lang w:val="el-GR"/>
        </w:rPr>
        <w:t>Συντονιστής</w:t>
      </w:r>
      <w:r w:rsidR="008543AB" w:rsidRPr="00645016">
        <w:rPr>
          <w:rFonts w:ascii="Tahoma" w:hAnsi="Tahoma" w:cs="Tahoma"/>
          <w:sz w:val="20"/>
        </w:rPr>
        <w:t xml:space="preserve">, </w:t>
      </w:r>
      <w:r w:rsidRPr="007050DF">
        <w:rPr>
          <w:rFonts w:ascii="Tahoma" w:hAnsi="Tahoma" w:cs="Tahoma"/>
          <w:sz w:val="20"/>
        </w:rPr>
        <w:t>ICT</w:t>
      </w:r>
      <w:r w:rsidRPr="00645016">
        <w:rPr>
          <w:rFonts w:ascii="Tahoma" w:hAnsi="Tahoma" w:cs="Tahoma"/>
          <w:sz w:val="20"/>
        </w:rPr>
        <w:t>4</w:t>
      </w:r>
      <w:r w:rsidRPr="007050DF">
        <w:rPr>
          <w:rFonts w:ascii="Tahoma" w:hAnsi="Tahoma" w:cs="Tahoma"/>
          <w:sz w:val="20"/>
        </w:rPr>
        <w:t>CART</w:t>
      </w:r>
    </w:p>
    <w:p w14:paraId="0C2AA354" w14:textId="77777777" w:rsidR="008543AB" w:rsidRPr="00645016" w:rsidRDefault="008543AB" w:rsidP="006D4CB3">
      <w:pPr>
        <w:spacing w:line="360" w:lineRule="auto"/>
        <w:rPr>
          <w:rFonts w:ascii="Tahoma" w:hAnsi="Tahoma" w:cs="Tahoma"/>
          <w:sz w:val="20"/>
        </w:rPr>
      </w:pPr>
      <w:r w:rsidRPr="008543AB">
        <w:rPr>
          <w:rFonts w:ascii="Tahoma" w:hAnsi="Tahoma" w:cs="Tahoma"/>
          <w:sz w:val="20"/>
          <w:lang w:val="el-GR"/>
        </w:rPr>
        <w:t>Πρόεδρος</w:t>
      </w:r>
      <w:r w:rsidRPr="00645016">
        <w:rPr>
          <w:rFonts w:ascii="Tahoma" w:hAnsi="Tahoma" w:cs="Tahoma"/>
          <w:sz w:val="20"/>
        </w:rPr>
        <w:t xml:space="preserve">, </w:t>
      </w:r>
      <w:r w:rsidRPr="008543AB">
        <w:rPr>
          <w:rFonts w:ascii="Tahoma" w:hAnsi="Tahoma" w:cs="Tahoma"/>
          <w:sz w:val="20"/>
        </w:rPr>
        <w:t>ERTICO</w:t>
      </w:r>
      <w:r w:rsidRPr="00645016">
        <w:rPr>
          <w:rFonts w:ascii="Tahoma" w:hAnsi="Tahoma" w:cs="Tahoma"/>
          <w:sz w:val="20"/>
        </w:rPr>
        <w:t>-</w:t>
      </w:r>
      <w:r w:rsidRPr="008543AB">
        <w:rPr>
          <w:rFonts w:ascii="Tahoma" w:hAnsi="Tahoma" w:cs="Tahoma"/>
          <w:sz w:val="20"/>
        </w:rPr>
        <w:t>ITS</w:t>
      </w:r>
      <w:r w:rsidRPr="00645016">
        <w:rPr>
          <w:rFonts w:ascii="Tahoma" w:hAnsi="Tahoma" w:cs="Tahoma"/>
          <w:sz w:val="20"/>
        </w:rPr>
        <w:t xml:space="preserve"> </w:t>
      </w:r>
      <w:r w:rsidRPr="008543AB">
        <w:rPr>
          <w:rFonts w:ascii="Tahoma" w:hAnsi="Tahoma" w:cs="Tahoma"/>
          <w:sz w:val="20"/>
        </w:rPr>
        <w:t>Europe</w:t>
      </w:r>
    </w:p>
    <w:p w14:paraId="5AC876E0" w14:textId="77777777" w:rsidR="008543AB" w:rsidRPr="008543AB" w:rsidRDefault="008543AB" w:rsidP="006D4CB3">
      <w:pPr>
        <w:spacing w:line="360" w:lineRule="auto"/>
        <w:rPr>
          <w:rFonts w:ascii="Tahoma" w:hAnsi="Tahoma" w:cs="Tahoma"/>
          <w:sz w:val="20"/>
          <w:lang w:val="el-GR"/>
        </w:rPr>
      </w:pPr>
      <w:r w:rsidRPr="008543AB">
        <w:rPr>
          <w:rFonts w:ascii="Tahoma" w:hAnsi="Tahoma" w:cs="Tahoma"/>
          <w:sz w:val="20"/>
          <w:lang w:val="el-GR"/>
        </w:rPr>
        <w:t>Αναπληρωτής Πρόεδρος, ΟΑΣΑ</w:t>
      </w:r>
    </w:p>
    <w:p w14:paraId="246C9FC9" w14:textId="77777777" w:rsidR="008543AB" w:rsidRDefault="008543AB" w:rsidP="006D4CB3">
      <w:pPr>
        <w:spacing w:line="360" w:lineRule="auto"/>
        <w:rPr>
          <w:rFonts w:ascii="Tahoma" w:hAnsi="Tahoma" w:cs="Tahoma"/>
          <w:sz w:val="20"/>
          <w:lang w:val="el-GR"/>
        </w:rPr>
      </w:pPr>
      <w:r w:rsidRPr="008543AB">
        <w:rPr>
          <w:rFonts w:ascii="Tahoma" w:hAnsi="Tahoma" w:cs="Tahoma"/>
          <w:sz w:val="20"/>
          <w:lang w:val="el-GR"/>
        </w:rPr>
        <w:t>Διευθυντής Έρευνας, Ερευνητικό Πανεπιστημιακό Ινστιτούτο Συστημάτων Επικοινωνιών και Υπολογιστών (ΕΠΙΣΕΥ) του Εθνικού Μετσόβιου Πολυτεχνείου (ΕΜΠ)</w:t>
      </w:r>
    </w:p>
    <w:p w14:paraId="6E13F70A" w14:textId="59DA3D40" w:rsidR="008F034F" w:rsidRPr="008543AB" w:rsidRDefault="008F034F" w:rsidP="006D4CB3">
      <w:pPr>
        <w:spacing w:line="360" w:lineRule="auto"/>
        <w:rPr>
          <w:color w:val="17B9EC"/>
          <w:sz w:val="20"/>
          <w:lang w:val="el-GR"/>
        </w:rPr>
      </w:pPr>
      <w:r w:rsidRPr="007050DF">
        <w:rPr>
          <w:sz w:val="20"/>
        </w:rPr>
        <w:t>E</w:t>
      </w:r>
      <w:r w:rsidRPr="008543AB">
        <w:rPr>
          <w:sz w:val="20"/>
          <w:lang w:val="el-GR"/>
        </w:rPr>
        <w:t xml:space="preserve">: </w:t>
      </w:r>
      <w:r w:rsidR="00163DA8">
        <w:fldChar w:fldCharType="begin"/>
      </w:r>
      <w:r w:rsidR="00163DA8" w:rsidRPr="00B16AC9">
        <w:rPr>
          <w:lang w:val="el-GR"/>
        </w:rPr>
        <w:instrText xml:space="preserve"> </w:instrText>
      </w:r>
      <w:r w:rsidR="00163DA8">
        <w:instrText>HYPERLINK</w:instrText>
      </w:r>
      <w:r w:rsidR="00163DA8" w:rsidRPr="00B16AC9">
        <w:rPr>
          <w:lang w:val="el-GR"/>
        </w:rPr>
        <w:instrText xml:space="preserve"> "</w:instrText>
      </w:r>
      <w:r w:rsidR="00163DA8">
        <w:instrText>mailto</w:instrText>
      </w:r>
      <w:r w:rsidR="00163DA8" w:rsidRPr="00B16AC9">
        <w:rPr>
          <w:lang w:val="el-GR"/>
        </w:rPr>
        <w:instrText>:</w:instrText>
      </w:r>
      <w:r w:rsidR="00163DA8">
        <w:instrText>a</w:instrText>
      </w:r>
      <w:r w:rsidR="00163DA8" w:rsidRPr="00B16AC9">
        <w:rPr>
          <w:lang w:val="el-GR"/>
        </w:rPr>
        <w:instrText>.</w:instrText>
      </w:r>
      <w:r w:rsidR="00163DA8">
        <w:instrText>amditis</w:instrText>
      </w:r>
      <w:r w:rsidR="00163DA8" w:rsidRPr="00B16AC9">
        <w:rPr>
          <w:lang w:val="el-GR"/>
        </w:rPr>
        <w:instrText>@</w:instrText>
      </w:r>
      <w:r w:rsidR="00163DA8">
        <w:instrText>iccs</w:instrText>
      </w:r>
      <w:r w:rsidR="00163DA8" w:rsidRPr="00B16AC9">
        <w:rPr>
          <w:lang w:val="el-GR"/>
        </w:rPr>
        <w:instrText>.</w:instrText>
      </w:r>
      <w:r w:rsidR="00163DA8">
        <w:instrText>gr</w:instrText>
      </w:r>
      <w:r w:rsidR="00163DA8" w:rsidRPr="00B16AC9">
        <w:rPr>
          <w:lang w:val="el-GR"/>
        </w:rPr>
        <w:instrText xml:space="preserve">" </w:instrText>
      </w:r>
      <w:r w:rsidR="00163DA8">
        <w:fldChar w:fldCharType="separate"/>
      </w:r>
      <w:r w:rsidRPr="007050DF">
        <w:rPr>
          <w:rStyle w:val="Hyperlink"/>
          <w:color w:val="17B9EC"/>
          <w:sz w:val="20"/>
        </w:rPr>
        <w:t>a</w:t>
      </w:r>
      <w:r w:rsidRPr="008543AB">
        <w:rPr>
          <w:rStyle w:val="Hyperlink"/>
          <w:color w:val="17B9EC"/>
          <w:sz w:val="20"/>
          <w:lang w:val="el-GR"/>
        </w:rPr>
        <w:t>.</w:t>
      </w:r>
      <w:r w:rsidRPr="007050DF">
        <w:rPr>
          <w:rStyle w:val="Hyperlink"/>
          <w:color w:val="17B9EC"/>
          <w:sz w:val="20"/>
        </w:rPr>
        <w:t>amditis</w:t>
      </w:r>
      <w:r w:rsidRPr="008543AB">
        <w:rPr>
          <w:rStyle w:val="Hyperlink"/>
          <w:color w:val="17B9EC"/>
          <w:sz w:val="20"/>
          <w:lang w:val="el-GR"/>
        </w:rPr>
        <w:t>@</w:t>
      </w:r>
      <w:r w:rsidRPr="007050DF">
        <w:rPr>
          <w:rStyle w:val="Hyperlink"/>
          <w:color w:val="17B9EC"/>
          <w:sz w:val="20"/>
        </w:rPr>
        <w:t>iccs</w:t>
      </w:r>
      <w:r w:rsidRPr="008543AB">
        <w:rPr>
          <w:rStyle w:val="Hyperlink"/>
          <w:color w:val="17B9EC"/>
          <w:sz w:val="20"/>
          <w:lang w:val="el-GR"/>
        </w:rPr>
        <w:t>.</w:t>
      </w:r>
      <w:r w:rsidRPr="007050DF">
        <w:rPr>
          <w:rStyle w:val="Hyperlink"/>
          <w:color w:val="17B9EC"/>
          <w:sz w:val="20"/>
        </w:rPr>
        <w:t>gr</w:t>
      </w:r>
      <w:r w:rsidR="00163DA8">
        <w:rPr>
          <w:rStyle w:val="Hyperlink"/>
          <w:color w:val="17B9EC"/>
          <w:sz w:val="20"/>
        </w:rPr>
        <w:fldChar w:fldCharType="end"/>
      </w:r>
    </w:p>
    <w:p w14:paraId="624FACA9" w14:textId="77777777" w:rsidR="00C771CD" w:rsidRDefault="00C771CD" w:rsidP="006D4CB3">
      <w:pPr>
        <w:spacing w:line="360" w:lineRule="auto"/>
        <w:rPr>
          <w:rFonts w:ascii="Tahoma" w:hAnsi="Tahoma" w:cs="Tahoma"/>
          <w:b/>
          <w:bCs/>
          <w:color w:val="17B9EC"/>
          <w:sz w:val="24"/>
          <w:szCs w:val="24"/>
          <w:lang w:val="el-GR"/>
        </w:rPr>
      </w:pPr>
    </w:p>
    <w:p w14:paraId="264CEFBA" w14:textId="0480DD95" w:rsidR="001B100F" w:rsidRDefault="001B100F" w:rsidP="006D4CB3">
      <w:pPr>
        <w:spacing w:line="360" w:lineRule="auto"/>
        <w:rPr>
          <w:rFonts w:ascii="Tahoma" w:hAnsi="Tahoma" w:cs="Tahoma"/>
          <w:b/>
          <w:bCs/>
          <w:color w:val="17B9EC"/>
          <w:sz w:val="24"/>
          <w:szCs w:val="24"/>
          <w:lang w:val="el-GR"/>
        </w:rPr>
      </w:pPr>
    </w:p>
    <w:p w14:paraId="5EC15566" w14:textId="77777777" w:rsidR="001B100F" w:rsidRDefault="001B100F" w:rsidP="006D4CB3">
      <w:pPr>
        <w:spacing w:line="360" w:lineRule="auto"/>
        <w:rPr>
          <w:rFonts w:ascii="Tahoma" w:hAnsi="Tahoma" w:cs="Tahoma"/>
          <w:b/>
          <w:bCs/>
          <w:color w:val="17B9EC"/>
          <w:sz w:val="24"/>
          <w:szCs w:val="24"/>
          <w:lang w:val="el-GR"/>
        </w:rPr>
      </w:pPr>
    </w:p>
    <w:p w14:paraId="48D825B3" w14:textId="29C08222" w:rsidR="002A4621" w:rsidRDefault="00AC5D32" w:rsidP="006D4CB3">
      <w:pPr>
        <w:spacing w:line="360" w:lineRule="auto"/>
        <w:rPr>
          <w:rFonts w:ascii="Tahoma" w:hAnsi="Tahoma" w:cs="Tahoma"/>
          <w:b/>
          <w:bCs/>
          <w:sz w:val="20"/>
          <w:u w:val="single"/>
          <w:lang w:val="el-GR"/>
        </w:rPr>
      </w:pPr>
      <w:r w:rsidRPr="00677C72">
        <w:rPr>
          <w:rFonts w:ascii="Tahoma" w:hAnsi="Tahoma" w:cs="Tahoma"/>
          <w:b/>
          <w:bCs/>
          <w:sz w:val="20"/>
          <w:u w:val="single"/>
          <w:lang w:val="el-GR"/>
        </w:rPr>
        <w:lastRenderedPageBreak/>
        <w:t xml:space="preserve">Η κοινοπραξία του </w:t>
      </w:r>
      <w:r w:rsidR="002A4621" w:rsidRPr="003E2FCD">
        <w:rPr>
          <w:rFonts w:ascii="Tahoma" w:hAnsi="Tahoma" w:cs="Tahoma"/>
          <w:b/>
          <w:bCs/>
          <w:sz w:val="20"/>
          <w:u w:val="single"/>
        </w:rPr>
        <w:t>ICT</w:t>
      </w:r>
      <w:r w:rsidR="002A4621" w:rsidRPr="00677C72">
        <w:rPr>
          <w:rFonts w:ascii="Tahoma" w:hAnsi="Tahoma" w:cs="Tahoma"/>
          <w:b/>
          <w:bCs/>
          <w:sz w:val="20"/>
          <w:u w:val="single"/>
          <w:lang w:val="el-GR"/>
        </w:rPr>
        <w:t>4</w:t>
      </w:r>
      <w:r w:rsidR="002A4621" w:rsidRPr="003E2FCD">
        <w:rPr>
          <w:rFonts w:ascii="Tahoma" w:hAnsi="Tahoma" w:cs="Tahoma"/>
          <w:b/>
          <w:bCs/>
          <w:sz w:val="20"/>
          <w:u w:val="single"/>
        </w:rPr>
        <w:t>CART</w:t>
      </w:r>
      <w:r w:rsidRPr="00677C72">
        <w:rPr>
          <w:rFonts w:ascii="Tahoma" w:hAnsi="Tahoma" w:cs="Tahoma"/>
          <w:b/>
          <w:bCs/>
          <w:sz w:val="20"/>
          <w:u w:val="single"/>
          <w:lang w:val="el-GR"/>
        </w:rPr>
        <w:t>:</w:t>
      </w:r>
    </w:p>
    <w:p w14:paraId="594D0E98" w14:textId="7C35B88E" w:rsidR="00596990" w:rsidRDefault="00596990" w:rsidP="006D4CB3">
      <w:pPr>
        <w:spacing w:line="360" w:lineRule="auto"/>
        <w:rPr>
          <w:rFonts w:ascii="Tahoma" w:hAnsi="Tahoma" w:cs="Tahoma"/>
          <w:b/>
          <w:bCs/>
          <w:sz w:val="20"/>
          <w:u w:val="single"/>
          <w:lang w:val="el-GR"/>
        </w:rPr>
      </w:pPr>
    </w:p>
    <w:p w14:paraId="272B2AD5" w14:textId="299C18BD" w:rsidR="002A4621" w:rsidRPr="006628AB" w:rsidRDefault="006628AB" w:rsidP="006D4CB3">
      <w:pPr>
        <w:pStyle w:val="ListParagraph"/>
        <w:numPr>
          <w:ilvl w:val="0"/>
          <w:numId w:val="25"/>
        </w:numPr>
        <w:spacing w:line="360" w:lineRule="auto"/>
        <w:rPr>
          <w:rFonts w:ascii="Tahoma" w:hAnsi="Tahoma" w:cs="Tahoma"/>
          <w:sz w:val="18"/>
          <w:szCs w:val="18"/>
          <w:lang w:val="el-GR"/>
        </w:rPr>
      </w:pPr>
      <w:r w:rsidRPr="006628AB">
        <w:rPr>
          <w:sz w:val="18"/>
          <w:szCs w:val="18"/>
          <w:lang w:val="el-GR"/>
        </w:rPr>
        <w:t>Ερευνητικό Πανεπιστημιακό Ινστιτούτο Συστημάτων Επικοινωνιών &amp; Υπολογιστών (ΕΠΙΣΕΥ)</w:t>
      </w:r>
      <w:r>
        <w:rPr>
          <w:sz w:val="18"/>
          <w:szCs w:val="18"/>
          <w:lang w:val="el-GR"/>
        </w:rPr>
        <w:t xml:space="preserve">, Ελλάδα </w:t>
      </w:r>
    </w:p>
    <w:p w14:paraId="3E16E8F3" w14:textId="5E828781" w:rsidR="002A4621" w:rsidRDefault="002A4621" w:rsidP="006D4CB3">
      <w:pPr>
        <w:pStyle w:val="ListParagraph"/>
        <w:numPr>
          <w:ilvl w:val="0"/>
          <w:numId w:val="25"/>
        </w:numPr>
        <w:spacing w:line="360" w:lineRule="auto"/>
        <w:rPr>
          <w:rFonts w:ascii="Tahoma" w:hAnsi="Tahoma" w:cs="Tahoma"/>
          <w:sz w:val="18"/>
          <w:szCs w:val="18"/>
        </w:rPr>
      </w:pPr>
      <w:proofErr w:type="spellStart"/>
      <w:r>
        <w:rPr>
          <w:sz w:val="18"/>
          <w:szCs w:val="18"/>
        </w:rPr>
        <w:t>Ibm</w:t>
      </w:r>
      <w:proofErr w:type="spellEnd"/>
      <w:r>
        <w:rPr>
          <w:sz w:val="18"/>
          <w:szCs w:val="18"/>
        </w:rPr>
        <w:t xml:space="preserve"> Ireland Limited (IBM-IE), </w:t>
      </w:r>
      <w:r w:rsidR="000D31E1">
        <w:rPr>
          <w:sz w:val="18"/>
          <w:szCs w:val="18"/>
          <w:lang w:val="el-GR"/>
        </w:rPr>
        <w:t>Ιρλανδία</w:t>
      </w:r>
    </w:p>
    <w:p w14:paraId="0FF37544" w14:textId="72C94E6D" w:rsidR="002A4621" w:rsidRDefault="002A4621" w:rsidP="006D4CB3">
      <w:pPr>
        <w:pStyle w:val="ListParagraph"/>
        <w:numPr>
          <w:ilvl w:val="0"/>
          <w:numId w:val="25"/>
        </w:numPr>
        <w:spacing w:line="360" w:lineRule="auto"/>
        <w:rPr>
          <w:rFonts w:ascii="Tahoma" w:hAnsi="Tahoma" w:cs="Tahoma"/>
          <w:sz w:val="18"/>
          <w:szCs w:val="18"/>
        </w:rPr>
      </w:pPr>
      <w:proofErr w:type="spellStart"/>
      <w:r>
        <w:rPr>
          <w:sz w:val="18"/>
          <w:szCs w:val="18"/>
        </w:rPr>
        <w:t>Ibm</w:t>
      </w:r>
      <w:proofErr w:type="spellEnd"/>
      <w:r>
        <w:rPr>
          <w:sz w:val="18"/>
          <w:szCs w:val="18"/>
        </w:rPr>
        <w:t xml:space="preserve"> Research </w:t>
      </w:r>
      <w:proofErr w:type="spellStart"/>
      <w:r>
        <w:rPr>
          <w:sz w:val="18"/>
          <w:szCs w:val="18"/>
        </w:rPr>
        <w:t>Gmbh</w:t>
      </w:r>
      <w:proofErr w:type="spellEnd"/>
      <w:r>
        <w:rPr>
          <w:sz w:val="18"/>
          <w:szCs w:val="18"/>
        </w:rPr>
        <w:t xml:space="preserve"> (IBM-Z), </w:t>
      </w:r>
      <w:r w:rsidR="000D31E1">
        <w:rPr>
          <w:sz w:val="18"/>
          <w:szCs w:val="18"/>
          <w:lang w:val="el-GR"/>
        </w:rPr>
        <w:t>Ελβετία</w:t>
      </w:r>
    </w:p>
    <w:p w14:paraId="09E67405" w14:textId="41F95A0E" w:rsidR="002A4621" w:rsidRDefault="002A4621" w:rsidP="006D4CB3">
      <w:pPr>
        <w:pStyle w:val="ListParagraph"/>
        <w:numPr>
          <w:ilvl w:val="0"/>
          <w:numId w:val="25"/>
        </w:numPr>
        <w:spacing w:line="360" w:lineRule="auto"/>
        <w:rPr>
          <w:rFonts w:ascii="Tahoma" w:hAnsi="Tahoma" w:cs="Tahoma"/>
          <w:sz w:val="18"/>
          <w:szCs w:val="18"/>
        </w:rPr>
      </w:pPr>
      <w:r>
        <w:rPr>
          <w:sz w:val="18"/>
          <w:szCs w:val="18"/>
        </w:rPr>
        <w:t xml:space="preserve">Centro </w:t>
      </w:r>
      <w:proofErr w:type="spellStart"/>
      <w:r>
        <w:rPr>
          <w:sz w:val="18"/>
          <w:szCs w:val="18"/>
        </w:rPr>
        <w:t>Ricerche</w:t>
      </w:r>
      <w:proofErr w:type="spellEnd"/>
      <w:r>
        <w:rPr>
          <w:sz w:val="18"/>
          <w:szCs w:val="18"/>
        </w:rPr>
        <w:t xml:space="preserve"> Fiat </w:t>
      </w:r>
      <w:proofErr w:type="spellStart"/>
      <w:r>
        <w:rPr>
          <w:sz w:val="18"/>
          <w:szCs w:val="18"/>
        </w:rPr>
        <w:t>Scpa</w:t>
      </w:r>
      <w:proofErr w:type="spellEnd"/>
      <w:r>
        <w:rPr>
          <w:sz w:val="18"/>
          <w:szCs w:val="18"/>
        </w:rPr>
        <w:t xml:space="preserve"> (CRF), </w:t>
      </w:r>
      <w:r w:rsidR="000D31E1">
        <w:rPr>
          <w:sz w:val="18"/>
          <w:szCs w:val="18"/>
          <w:lang w:val="el-GR"/>
        </w:rPr>
        <w:t>Ιταλία</w:t>
      </w:r>
    </w:p>
    <w:p w14:paraId="68FD8DC6" w14:textId="12675261" w:rsidR="002A4621" w:rsidRDefault="002A4621" w:rsidP="006D4CB3">
      <w:pPr>
        <w:pStyle w:val="ListParagraph"/>
        <w:numPr>
          <w:ilvl w:val="0"/>
          <w:numId w:val="25"/>
        </w:numPr>
        <w:spacing w:line="360" w:lineRule="auto"/>
        <w:rPr>
          <w:rFonts w:ascii="Tahoma" w:hAnsi="Tahoma" w:cs="Tahoma"/>
          <w:sz w:val="18"/>
          <w:szCs w:val="18"/>
        </w:rPr>
      </w:pPr>
      <w:proofErr w:type="spellStart"/>
      <w:r>
        <w:rPr>
          <w:sz w:val="18"/>
          <w:szCs w:val="18"/>
        </w:rPr>
        <w:t>Bayerische</w:t>
      </w:r>
      <w:proofErr w:type="spellEnd"/>
      <w:r>
        <w:rPr>
          <w:sz w:val="18"/>
          <w:szCs w:val="18"/>
        </w:rPr>
        <w:t xml:space="preserve"> </w:t>
      </w:r>
      <w:proofErr w:type="spellStart"/>
      <w:r>
        <w:rPr>
          <w:sz w:val="18"/>
          <w:szCs w:val="18"/>
        </w:rPr>
        <w:t>Motoren</w:t>
      </w:r>
      <w:proofErr w:type="spellEnd"/>
      <w:r>
        <w:rPr>
          <w:sz w:val="18"/>
          <w:szCs w:val="18"/>
        </w:rPr>
        <w:t xml:space="preserve"> Werke </w:t>
      </w:r>
      <w:proofErr w:type="spellStart"/>
      <w:r>
        <w:rPr>
          <w:sz w:val="18"/>
          <w:szCs w:val="18"/>
        </w:rPr>
        <w:t>Aktiengesellschaft</w:t>
      </w:r>
      <w:proofErr w:type="spellEnd"/>
      <w:r>
        <w:rPr>
          <w:sz w:val="18"/>
          <w:szCs w:val="18"/>
        </w:rPr>
        <w:t xml:space="preserve"> (BMW), </w:t>
      </w:r>
      <w:r w:rsidR="000D31E1">
        <w:rPr>
          <w:sz w:val="18"/>
          <w:szCs w:val="18"/>
          <w:lang w:val="el-GR"/>
        </w:rPr>
        <w:t>Γερμανία</w:t>
      </w:r>
    </w:p>
    <w:p w14:paraId="6234DA57" w14:textId="5695184B" w:rsidR="002A4621" w:rsidRDefault="002A4621" w:rsidP="006D4CB3">
      <w:pPr>
        <w:pStyle w:val="ListParagraph"/>
        <w:numPr>
          <w:ilvl w:val="0"/>
          <w:numId w:val="25"/>
        </w:numPr>
        <w:spacing w:line="360" w:lineRule="auto"/>
        <w:rPr>
          <w:rFonts w:ascii="Tahoma" w:hAnsi="Tahoma" w:cs="Tahoma"/>
          <w:sz w:val="18"/>
          <w:szCs w:val="18"/>
        </w:rPr>
      </w:pPr>
      <w:r>
        <w:rPr>
          <w:sz w:val="18"/>
          <w:szCs w:val="18"/>
        </w:rPr>
        <w:t xml:space="preserve">Nokia Solutions </w:t>
      </w:r>
      <w:proofErr w:type="gramStart"/>
      <w:r>
        <w:rPr>
          <w:sz w:val="18"/>
          <w:szCs w:val="18"/>
        </w:rPr>
        <w:t>And</w:t>
      </w:r>
      <w:proofErr w:type="gramEnd"/>
      <w:r>
        <w:rPr>
          <w:sz w:val="18"/>
          <w:szCs w:val="18"/>
        </w:rPr>
        <w:t xml:space="preserve"> Networks </w:t>
      </w:r>
      <w:proofErr w:type="spellStart"/>
      <w:r>
        <w:rPr>
          <w:sz w:val="18"/>
          <w:szCs w:val="18"/>
        </w:rPr>
        <w:t>Gmbh</w:t>
      </w:r>
      <w:proofErr w:type="spellEnd"/>
      <w:r>
        <w:rPr>
          <w:sz w:val="18"/>
          <w:szCs w:val="18"/>
        </w:rPr>
        <w:t xml:space="preserve"> &amp;Co Kg (Nokia), </w:t>
      </w:r>
      <w:r w:rsidR="000D31E1">
        <w:rPr>
          <w:sz w:val="18"/>
          <w:szCs w:val="18"/>
          <w:lang w:val="el-GR"/>
        </w:rPr>
        <w:t>Γερμανία</w:t>
      </w:r>
    </w:p>
    <w:p w14:paraId="20A92DA6" w14:textId="3C557F3B" w:rsidR="002A4621" w:rsidRDefault="002A4621" w:rsidP="006D4CB3">
      <w:pPr>
        <w:pStyle w:val="ListParagraph"/>
        <w:numPr>
          <w:ilvl w:val="0"/>
          <w:numId w:val="25"/>
        </w:numPr>
        <w:spacing w:line="360" w:lineRule="auto"/>
        <w:rPr>
          <w:rFonts w:ascii="Tahoma" w:hAnsi="Tahoma" w:cs="Tahoma"/>
          <w:sz w:val="18"/>
          <w:szCs w:val="18"/>
        </w:rPr>
      </w:pPr>
      <w:r>
        <w:rPr>
          <w:sz w:val="18"/>
          <w:szCs w:val="18"/>
        </w:rPr>
        <w:t xml:space="preserve">Wind Tre Spa (Wind), </w:t>
      </w:r>
      <w:r w:rsidR="000D31E1">
        <w:rPr>
          <w:sz w:val="18"/>
          <w:szCs w:val="18"/>
          <w:lang w:val="el-GR"/>
        </w:rPr>
        <w:t>Ιταλία</w:t>
      </w:r>
    </w:p>
    <w:p w14:paraId="1548FE51" w14:textId="2140FCE7" w:rsidR="002A4621" w:rsidRDefault="002A4621" w:rsidP="006D4CB3">
      <w:pPr>
        <w:pStyle w:val="ListParagraph"/>
        <w:numPr>
          <w:ilvl w:val="0"/>
          <w:numId w:val="25"/>
        </w:numPr>
        <w:spacing w:line="360" w:lineRule="auto"/>
        <w:rPr>
          <w:rFonts w:ascii="Tahoma" w:hAnsi="Tahoma" w:cs="Tahoma"/>
          <w:sz w:val="18"/>
          <w:szCs w:val="18"/>
        </w:rPr>
      </w:pPr>
      <w:r>
        <w:rPr>
          <w:sz w:val="18"/>
          <w:szCs w:val="18"/>
        </w:rPr>
        <w:t xml:space="preserve">T-Mobile Austria </w:t>
      </w:r>
      <w:proofErr w:type="spellStart"/>
      <w:r>
        <w:rPr>
          <w:sz w:val="18"/>
          <w:szCs w:val="18"/>
        </w:rPr>
        <w:t>Gmbh</w:t>
      </w:r>
      <w:proofErr w:type="spellEnd"/>
      <w:r>
        <w:rPr>
          <w:sz w:val="18"/>
          <w:szCs w:val="18"/>
        </w:rPr>
        <w:t xml:space="preserve"> (T-Mob), </w:t>
      </w:r>
      <w:r w:rsidR="000D31E1">
        <w:rPr>
          <w:sz w:val="18"/>
          <w:szCs w:val="18"/>
          <w:lang w:val="el-GR"/>
        </w:rPr>
        <w:t>Αυστρία</w:t>
      </w:r>
    </w:p>
    <w:p w14:paraId="2C512811" w14:textId="330D9555" w:rsidR="002A4621" w:rsidRDefault="002A4621" w:rsidP="006D4CB3">
      <w:pPr>
        <w:pStyle w:val="ListParagraph"/>
        <w:numPr>
          <w:ilvl w:val="0"/>
          <w:numId w:val="25"/>
        </w:numPr>
        <w:spacing w:line="360" w:lineRule="auto"/>
        <w:rPr>
          <w:rFonts w:ascii="Tahoma" w:hAnsi="Tahoma" w:cs="Tahoma"/>
          <w:sz w:val="18"/>
          <w:szCs w:val="18"/>
        </w:rPr>
      </w:pPr>
      <w:r>
        <w:rPr>
          <w:sz w:val="18"/>
          <w:szCs w:val="18"/>
        </w:rPr>
        <w:t xml:space="preserve">Robert Bosch </w:t>
      </w:r>
      <w:proofErr w:type="spellStart"/>
      <w:r>
        <w:rPr>
          <w:sz w:val="18"/>
          <w:szCs w:val="18"/>
        </w:rPr>
        <w:t>Gmbh</w:t>
      </w:r>
      <w:proofErr w:type="spellEnd"/>
      <w:r>
        <w:rPr>
          <w:sz w:val="18"/>
          <w:szCs w:val="18"/>
        </w:rPr>
        <w:t xml:space="preserve"> (Bosch), </w:t>
      </w:r>
      <w:r w:rsidR="000D31E1">
        <w:rPr>
          <w:sz w:val="18"/>
          <w:szCs w:val="18"/>
          <w:lang w:val="el-GR"/>
        </w:rPr>
        <w:t>Γερμανία</w:t>
      </w:r>
    </w:p>
    <w:p w14:paraId="407AE852" w14:textId="2372F04D" w:rsidR="002A4621" w:rsidRDefault="002A4621" w:rsidP="006D4CB3">
      <w:pPr>
        <w:pStyle w:val="ListParagraph"/>
        <w:numPr>
          <w:ilvl w:val="0"/>
          <w:numId w:val="25"/>
        </w:numPr>
        <w:spacing w:line="360" w:lineRule="auto"/>
        <w:rPr>
          <w:rFonts w:ascii="Tahoma" w:hAnsi="Tahoma" w:cs="Tahoma"/>
          <w:sz w:val="18"/>
          <w:szCs w:val="18"/>
        </w:rPr>
      </w:pPr>
      <w:proofErr w:type="spellStart"/>
      <w:r>
        <w:rPr>
          <w:sz w:val="18"/>
          <w:szCs w:val="18"/>
        </w:rPr>
        <w:t>Swarco</w:t>
      </w:r>
      <w:proofErr w:type="spellEnd"/>
      <w:r>
        <w:rPr>
          <w:sz w:val="18"/>
          <w:szCs w:val="18"/>
        </w:rPr>
        <w:t xml:space="preserve"> Mizar </w:t>
      </w:r>
      <w:proofErr w:type="spellStart"/>
      <w:r>
        <w:rPr>
          <w:sz w:val="18"/>
          <w:szCs w:val="18"/>
        </w:rPr>
        <w:t>Srl</w:t>
      </w:r>
      <w:proofErr w:type="spellEnd"/>
      <w:r>
        <w:rPr>
          <w:sz w:val="18"/>
          <w:szCs w:val="18"/>
        </w:rPr>
        <w:t xml:space="preserve"> (SWM), </w:t>
      </w:r>
      <w:r w:rsidR="000D31E1">
        <w:rPr>
          <w:sz w:val="18"/>
          <w:szCs w:val="18"/>
          <w:lang w:val="el-GR"/>
        </w:rPr>
        <w:t>Ιταλία</w:t>
      </w:r>
    </w:p>
    <w:p w14:paraId="462F6AF4" w14:textId="1CAD2A39" w:rsidR="002A4621" w:rsidRDefault="002A4621" w:rsidP="006D4CB3">
      <w:pPr>
        <w:pStyle w:val="ListParagraph"/>
        <w:numPr>
          <w:ilvl w:val="0"/>
          <w:numId w:val="25"/>
        </w:numPr>
        <w:spacing w:line="360" w:lineRule="auto"/>
        <w:rPr>
          <w:rFonts w:ascii="Tahoma" w:hAnsi="Tahoma" w:cs="Tahoma"/>
          <w:sz w:val="18"/>
          <w:szCs w:val="18"/>
        </w:rPr>
      </w:pPr>
      <w:proofErr w:type="spellStart"/>
      <w:r>
        <w:rPr>
          <w:sz w:val="18"/>
          <w:szCs w:val="18"/>
        </w:rPr>
        <w:t>Cassidian</w:t>
      </w:r>
      <w:proofErr w:type="spellEnd"/>
      <w:r>
        <w:rPr>
          <w:sz w:val="18"/>
          <w:szCs w:val="18"/>
        </w:rPr>
        <w:t xml:space="preserve"> Cybersecurity </w:t>
      </w:r>
      <w:proofErr w:type="spellStart"/>
      <w:r>
        <w:rPr>
          <w:sz w:val="18"/>
          <w:szCs w:val="18"/>
        </w:rPr>
        <w:t>Sas</w:t>
      </w:r>
      <w:proofErr w:type="spellEnd"/>
      <w:r>
        <w:rPr>
          <w:sz w:val="18"/>
          <w:szCs w:val="18"/>
        </w:rPr>
        <w:t xml:space="preserve"> (Airbus), </w:t>
      </w:r>
      <w:r w:rsidR="000D31E1">
        <w:rPr>
          <w:sz w:val="18"/>
          <w:szCs w:val="18"/>
          <w:lang w:val="el-GR"/>
        </w:rPr>
        <w:t>Γαλλία</w:t>
      </w:r>
    </w:p>
    <w:p w14:paraId="2426F253" w14:textId="6BF2ED75" w:rsidR="002A4621" w:rsidRDefault="002A4621" w:rsidP="006D4CB3">
      <w:pPr>
        <w:pStyle w:val="ListParagraph"/>
        <w:numPr>
          <w:ilvl w:val="0"/>
          <w:numId w:val="25"/>
        </w:numPr>
        <w:spacing w:line="360" w:lineRule="auto"/>
        <w:rPr>
          <w:rFonts w:ascii="Tahoma" w:hAnsi="Tahoma" w:cs="Tahoma"/>
          <w:sz w:val="18"/>
          <w:szCs w:val="18"/>
        </w:rPr>
      </w:pPr>
      <w:proofErr w:type="spellStart"/>
      <w:r>
        <w:rPr>
          <w:sz w:val="18"/>
          <w:szCs w:val="18"/>
        </w:rPr>
        <w:t>Autobahnen</w:t>
      </w:r>
      <w:proofErr w:type="spellEnd"/>
      <w:r>
        <w:rPr>
          <w:sz w:val="18"/>
          <w:szCs w:val="18"/>
        </w:rPr>
        <w:t xml:space="preserve">- Und </w:t>
      </w:r>
      <w:proofErr w:type="spellStart"/>
      <w:r>
        <w:rPr>
          <w:sz w:val="18"/>
          <w:szCs w:val="18"/>
        </w:rPr>
        <w:t>Schnellstrassen-FinanzierungsAktiengesellschaft</w:t>
      </w:r>
      <w:proofErr w:type="spellEnd"/>
      <w:r>
        <w:rPr>
          <w:sz w:val="18"/>
          <w:szCs w:val="18"/>
        </w:rPr>
        <w:t xml:space="preserve"> (</w:t>
      </w:r>
      <w:proofErr w:type="spellStart"/>
      <w:r>
        <w:rPr>
          <w:sz w:val="18"/>
          <w:szCs w:val="18"/>
        </w:rPr>
        <w:t>Asfinag</w:t>
      </w:r>
      <w:proofErr w:type="spellEnd"/>
      <w:r>
        <w:rPr>
          <w:sz w:val="18"/>
          <w:szCs w:val="18"/>
        </w:rPr>
        <w:t xml:space="preserve">), </w:t>
      </w:r>
      <w:r w:rsidR="000D31E1">
        <w:rPr>
          <w:sz w:val="18"/>
          <w:szCs w:val="18"/>
          <w:lang w:val="el-GR"/>
        </w:rPr>
        <w:t>Αυστρία</w:t>
      </w:r>
    </w:p>
    <w:p w14:paraId="052B3246" w14:textId="270956ED" w:rsidR="002A4621" w:rsidRDefault="002A4621" w:rsidP="006D4CB3">
      <w:pPr>
        <w:pStyle w:val="ListParagraph"/>
        <w:numPr>
          <w:ilvl w:val="0"/>
          <w:numId w:val="25"/>
        </w:numPr>
        <w:spacing w:line="360" w:lineRule="auto"/>
        <w:rPr>
          <w:rFonts w:ascii="Tahoma" w:hAnsi="Tahoma" w:cs="Tahoma"/>
          <w:sz w:val="18"/>
          <w:szCs w:val="18"/>
        </w:rPr>
      </w:pPr>
      <w:proofErr w:type="spellStart"/>
      <w:r>
        <w:rPr>
          <w:sz w:val="18"/>
          <w:szCs w:val="18"/>
        </w:rPr>
        <w:t>Austriatech</w:t>
      </w:r>
      <w:proofErr w:type="spellEnd"/>
      <w:r>
        <w:rPr>
          <w:sz w:val="18"/>
          <w:szCs w:val="18"/>
        </w:rPr>
        <w:t xml:space="preserve"> - Gesellschaft Des </w:t>
      </w:r>
      <w:proofErr w:type="spellStart"/>
      <w:r>
        <w:rPr>
          <w:sz w:val="18"/>
          <w:szCs w:val="18"/>
        </w:rPr>
        <w:t>Bundes</w:t>
      </w:r>
      <w:proofErr w:type="spellEnd"/>
      <w:r>
        <w:rPr>
          <w:sz w:val="18"/>
          <w:szCs w:val="18"/>
        </w:rPr>
        <w:t xml:space="preserve"> Fur </w:t>
      </w:r>
      <w:proofErr w:type="spellStart"/>
      <w:r>
        <w:rPr>
          <w:sz w:val="18"/>
          <w:szCs w:val="18"/>
        </w:rPr>
        <w:t>Technologiepolitische</w:t>
      </w:r>
      <w:proofErr w:type="spellEnd"/>
      <w:r>
        <w:rPr>
          <w:sz w:val="18"/>
          <w:szCs w:val="18"/>
        </w:rPr>
        <w:t xml:space="preserve"> </w:t>
      </w:r>
      <w:proofErr w:type="spellStart"/>
      <w:r>
        <w:rPr>
          <w:sz w:val="18"/>
          <w:szCs w:val="18"/>
        </w:rPr>
        <w:t>Massnahmen</w:t>
      </w:r>
      <w:proofErr w:type="spellEnd"/>
      <w:r>
        <w:rPr>
          <w:sz w:val="18"/>
          <w:szCs w:val="18"/>
        </w:rPr>
        <w:t xml:space="preserve"> </w:t>
      </w:r>
      <w:proofErr w:type="spellStart"/>
      <w:r>
        <w:rPr>
          <w:sz w:val="18"/>
          <w:szCs w:val="18"/>
        </w:rPr>
        <w:t>Gmbh</w:t>
      </w:r>
      <w:proofErr w:type="spellEnd"/>
      <w:r>
        <w:rPr>
          <w:sz w:val="18"/>
          <w:szCs w:val="18"/>
        </w:rPr>
        <w:t xml:space="preserve"> (ATE), </w:t>
      </w:r>
      <w:r w:rsidR="000D31E1">
        <w:rPr>
          <w:sz w:val="18"/>
          <w:szCs w:val="18"/>
          <w:lang w:val="el-GR"/>
        </w:rPr>
        <w:t>Αυστρία</w:t>
      </w:r>
    </w:p>
    <w:p w14:paraId="65344BEB" w14:textId="544B5D56" w:rsidR="002A4621" w:rsidRDefault="002A4621" w:rsidP="006D4CB3">
      <w:pPr>
        <w:pStyle w:val="ListParagraph"/>
        <w:numPr>
          <w:ilvl w:val="0"/>
          <w:numId w:val="25"/>
        </w:numPr>
        <w:spacing w:line="360" w:lineRule="auto"/>
        <w:rPr>
          <w:rFonts w:ascii="Tahoma" w:hAnsi="Tahoma" w:cs="Tahoma"/>
          <w:sz w:val="18"/>
          <w:szCs w:val="18"/>
        </w:rPr>
      </w:pPr>
      <w:proofErr w:type="spellStart"/>
      <w:r>
        <w:rPr>
          <w:sz w:val="18"/>
          <w:szCs w:val="18"/>
        </w:rPr>
        <w:t>Universitaet</w:t>
      </w:r>
      <w:proofErr w:type="spellEnd"/>
      <w:r>
        <w:rPr>
          <w:sz w:val="18"/>
          <w:szCs w:val="18"/>
        </w:rPr>
        <w:t xml:space="preserve"> Ulm (</w:t>
      </w:r>
      <w:proofErr w:type="spellStart"/>
      <w:r>
        <w:rPr>
          <w:sz w:val="18"/>
          <w:szCs w:val="18"/>
        </w:rPr>
        <w:t>Uulm</w:t>
      </w:r>
      <w:proofErr w:type="spellEnd"/>
      <w:r>
        <w:rPr>
          <w:sz w:val="18"/>
          <w:szCs w:val="18"/>
        </w:rPr>
        <w:t xml:space="preserve">), </w:t>
      </w:r>
      <w:r w:rsidR="000D31E1">
        <w:rPr>
          <w:sz w:val="18"/>
          <w:szCs w:val="18"/>
          <w:lang w:val="el-GR"/>
        </w:rPr>
        <w:t>Γερμανία</w:t>
      </w:r>
    </w:p>
    <w:p w14:paraId="225161D2" w14:textId="161D4568" w:rsidR="002A4621" w:rsidRPr="006628AB" w:rsidRDefault="006628AB" w:rsidP="006D4CB3">
      <w:pPr>
        <w:pStyle w:val="ListParagraph"/>
        <w:numPr>
          <w:ilvl w:val="0"/>
          <w:numId w:val="25"/>
        </w:numPr>
        <w:spacing w:line="360" w:lineRule="auto"/>
        <w:rPr>
          <w:rFonts w:ascii="Tahoma" w:hAnsi="Tahoma" w:cs="Tahoma"/>
          <w:sz w:val="18"/>
          <w:szCs w:val="18"/>
          <w:lang w:val="el-GR"/>
        </w:rPr>
      </w:pPr>
      <w:r>
        <w:rPr>
          <w:sz w:val="18"/>
          <w:szCs w:val="18"/>
          <w:lang w:val="el-GR"/>
        </w:rPr>
        <w:t>Ναυτιλιακές</w:t>
      </w:r>
      <w:r w:rsidRPr="006628AB">
        <w:rPr>
          <w:sz w:val="18"/>
          <w:szCs w:val="18"/>
          <w:lang w:val="el-GR"/>
        </w:rPr>
        <w:t xml:space="preserve"> </w:t>
      </w:r>
      <w:r>
        <w:rPr>
          <w:sz w:val="18"/>
          <w:szCs w:val="18"/>
          <w:lang w:val="el-GR"/>
        </w:rPr>
        <w:t>Μεταφορικές</w:t>
      </w:r>
      <w:r w:rsidRPr="006628AB">
        <w:rPr>
          <w:sz w:val="18"/>
          <w:szCs w:val="18"/>
          <w:lang w:val="el-GR"/>
        </w:rPr>
        <w:t xml:space="preserve"> </w:t>
      </w:r>
      <w:r>
        <w:rPr>
          <w:sz w:val="18"/>
          <w:szCs w:val="18"/>
          <w:lang w:val="el-GR"/>
        </w:rPr>
        <w:t>και</w:t>
      </w:r>
      <w:r w:rsidRPr="006628AB">
        <w:rPr>
          <w:sz w:val="18"/>
          <w:szCs w:val="18"/>
          <w:lang w:val="el-GR"/>
        </w:rPr>
        <w:t xml:space="preserve"> </w:t>
      </w:r>
      <w:r>
        <w:rPr>
          <w:sz w:val="18"/>
          <w:szCs w:val="18"/>
          <w:lang w:val="el-GR"/>
        </w:rPr>
        <w:t>Επικοινωνιακές</w:t>
      </w:r>
      <w:r w:rsidRPr="006628AB">
        <w:rPr>
          <w:sz w:val="18"/>
          <w:szCs w:val="18"/>
          <w:lang w:val="el-GR"/>
        </w:rPr>
        <w:t xml:space="preserve"> </w:t>
      </w:r>
      <w:r>
        <w:rPr>
          <w:sz w:val="18"/>
          <w:szCs w:val="18"/>
          <w:lang w:val="el-GR"/>
        </w:rPr>
        <w:t>Επιχειρήσεις</w:t>
      </w:r>
      <w:r w:rsidRPr="006628AB">
        <w:rPr>
          <w:sz w:val="18"/>
          <w:szCs w:val="18"/>
          <w:lang w:val="el-GR"/>
        </w:rPr>
        <w:t xml:space="preserve"> </w:t>
      </w:r>
      <w:proofErr w:type="spellStart"/>
      <w:r w:rsidR="002A4621">
        <w:rPr>
          <w:sz w:val="18"/>
          <w:szCs w:val="18"/>
        </w:rPr>
        <w:t>Seability</w:t>
      </w:r>
      <w:proofErr w:type="spellEnd"/>
      <w:r w:rsidR="002A4621" w:rsidRPr="006628AB">
        <w:rPr>
          <w:sz w:val="18"/>
          <w:szCs w:val="18"/>
          <w:lang w:val="el-GR"/>
        </w:rPr>
        <w:t xml:space="preserve"> </w:t>
      </w:r>
      <w:r w:rsidR="002A4621">
        <w:rPr>
          <w:sz w:val="18"/>
          <w:szCs w:val="18"/>
        </w:rPr>
        <w:t>E</w:t>
      </w:r>
      <w:r>
        <w:rPr>
          <w:sz w:val="18"/>
          <w:szCs w:val="18"/>
          <w:lang w:val="el-GR"/>
        </w:rPr>
        <w:t>ΠΕ</w:t>
      </w:r>
      <w:r w:rsidR="002A4621" w:rsidRPr="006628AB">
        <w:rPr>
          <w:sz w:val="18"/>
          <w:szCs w:val="18"/>
          <w:lang w:val="el-GR"/>
        </w:rPr>
        <w:t xml:space="preserve"> (</w:t>
      </w:r>
      <w:r w:rsidR="002A4621">
        <w:rPr>
          <w:sz w:val="18"/>
          <w:szCs w:val="18"/>
        </w:rPr>
        <w:t>SEAB</w:t>
      </w:r>
      <w:r w:rsidR="002A4621" w:rsidRPr="006628AB">
        <w:rPr>
          <w:sz w:val="18"/>
          <w:szCs w:val="18"/>
          <w:lang w:val="el-GR"/>
        </w:rPr>
        <w:t xml:space="preserve">), </w:t>
      </w:r>
      <w:r>
        <w:rPr>
          <w:sz w:val="18"/>
          <w:szCs w:val="18"/>
          <w:lang w:val="el-GR"/>
        </w:rPr>
        <w:t>Ελλάδα</w:t>
      </w:r>
    </w:p>
    <w:p w14:paraId="27227AE6" w14:textId="45A23097" w:rsidR="002A4621" w:rsidRDefault="00513117" w:rsidP="006D4CB3">
      <w:pPr>
        <w:pStyle w:val="ListParagraph"/>
        <w:numPr>
          <w:ilvl w:val="0"/>
          <w:numId w:val="25"/>
        </w:numPr>
        <w:spacing w:line="360" w:lineRule="auto"/>
        <w:rPr>
          <w:rFonts w:ascii="Tahoma" w:hAnsi="Tahoma" w:cs="Tahoma"/>
          <w:sz w:val="18"/>
          <w:szCs w:val="18"/>
        </w:rPr>
      </w:pPr>
      <w:r w:rsidRPr="00513117">
        <w:rPr>
          <w:sz w:val="18"/>
          <w:szCs w:val="18"/>
        </w:rPr>
        <w:t>Leading Innovation &amp; Knowledge for Society</w:t>
      </w:r>
      <w:r>
        <w:rPr>
          <w:sz w:val="18"/>
          <w:szCs w:val="18"/>
        </w:rPr>
        <w:t xml:space="preserve"> - </w:t>
      </w:r>
      <w:r w:rsidR="00783376">
        <w:rPr>
          <w:sz w:val="18"/>
          <w:szCs w:val="18"/>
        </w:rPr>
        <w:t>LINKS Foundation</w:t>
      </w:r>
      <w:r>
        <w:rPr>
          <w:sz w:val="18"/>
          <w:szCs w:val="18"/>
        </w:rPr>
        <w:t xml:space="preserve"> (LINKS)</w:t>
      </w:r>
      <w:r w:rsidR="002A4621">
        <w:rPr>
          <w:sz w:val="18"/>
          <w:szCs w:val="18"/>
        </w:rPr>
        <w:t xml:space="preserve">, </w:t>
      </w:r>
      <w:r w:rsidR="000D31E1">
        <w:rPr>
          <w:sz w:val="18"/>
          <w:szCs w:val="18"/>
          <w:lang w:val="el-GR"/>
        </w:rPr>
        <w:t>Ιταλία</w:t>
      </w:r>
    </w:p>
    <w:p w14:paraId="70D19993" w14:textId="3F1CBEA9" w:rsidR="002A4621" w:rsidRDefault="002A4621" w:rsidP="006D4CB3">
      <w:pPr>
        <w:pStyle w:val="ListParagraph"/>
        <w:numPr>
          <w:ilvl w:val="0"/>
          <w:numId w:val="25"/>
        </w:numPr>
        <w:spacing w:line="360" w:lineRule="auto"/>
        <w:rPr>
          <w:rFonts w:ascii="Tahoma" w:hAnsi="Tahoma" w:cs="Tahoma"/>
          <w:sz w:val="18"/>
          <w:szCs w:val="18"/>
        </w:rPr>
      </w:pPr>
      <w:r>
        <w:rPr>
          <w:sz w:val="18"/>
          <w:szCs w:val="18"/>
        </w:rPr>
        <w:t>European Road Transport Telematics</w:t>
      </w:r>
      <w:r w:rsidR="007823CD">
        <w:rPr>
          <w:sz w:val="18"/>
          <w:szCs w:val="18"/>
        </w:rPr>
        <w:t xml:space="preserve"> I</w:t>
      </w:r>
      <w:r>
        <w:rPr>
          <w:sz w:val="18"/>
          <w:szCs w:val="18"/>
        </w:rPr>
        <w:t xml:space="preserve">mplementation Coordination </w:t>
      </w:r>
      <w:proofErr w:type="spellStart"/>
      <w:r>
        <w:rPr>
          <w:sz w:val="18"/>
          <w:szCs w:val="18"/>
        </w:rPr>
        <w:t>Organisation</w:t>
      </w:r>
      <w:proofErr w:type="spellEnd"/>
      <w:r>
        <w:rPr>
          <w:sz w:val="18"/>
          <w:szCs w:val="18"/>
        </w:rPr>
        <w:t xml:space="preserve"> - Intelligent Transport Systems &amp; Services Europe (</w:t>
      </w:r>
      <w:r w:rsidR="007823CD">
        <w:rPr>
          <w:sz w:val="18"/>
          <w:szCs w:val="18"/>
        </w:rPr>
        <w:t>ERTICO</w:t>
      </w:r>
      <w:r>
        <w:rPr>
          <w:sz w:val="18"/>
          <w:szCs w:val="18"/>
        </w:rPr>
        <w:t xml:space="preserve">), </w:t>
      </w:r>
      <w:r w:rsidR="000D31E1">
        <w:rPr>
          <w:sz w:val="18"/>
          <w:szCs w:val="18"/>
          <w:lang w:val="el-GR"/>
        </w:rPr>
        <w:t>Βέλγιο</w:t>
      </w:r>
    </w:p>
    <w:p w14:paraId="33FD9C4E" w14:textId="28C63BF0" w:rsidR="002A4621" w:rsidRDefault="002A4621" w:rsidP="006D4CB3">
      <w:pPr>
        <w:pStyle w:val="ListParagraph"/>
        <w:numPr>
          <w:ilvl w:val="0"/>
          <w:numId w:val="25"/>
        </w:numPr>
        <w:spacing w:line="360" w:lineRule="auto"/>
        <w:rPr>
          <w:rFonts w:ascii="Tahoma" w:hAnsi="Tahoma" w:cs="Tahoma"/>
          <w:sz w:val="18"/>
          <w:szCs w:val="18"/>
        </w:rPr>
      </w:pPr>
      <w:r>
        <w:rPr>
          <w:sz w:val="18"/>
          <w:szCs w:val="18"/>
        </w:rPr>
        <w:t xml:space="preserve">Stadt Ulm (COU), </w:t>
      </w:r>
      <w:r w:rsidR="000D31E1">
        <w:rPr>
          <w:sz w:val="18"/>
          <w:szCs w:val="18"/>
          <w:lang w:val="el-GR"/>
        </w:rPr>
        <w:t>Γερμανία</w:t>
      </w:r>
    </w:p>
    <w:p w14:paraId="23623893" w14:textId="2AE4D10C" w:rsidR="002A4621" w:rsidRDefault="002A4621" w:rsidP="006D4CB3">
      <w:pPr>
        <w:pStyle w:val="ListParagraph"/>
        <w:numPr>
          <w:ilvl w:val="0"/>
          <w:numId w:val="25"/>
        </w:numPr>
        <w:spacing w:line="360" w:lineRule="auto"/>
        <w:rPr>
          <w:rFonts w:ascii="Tahoma" w:hAnsi="Tahoma" w:cs="Tahoma"/>
          <w:sz w:val="18"/>
          <w:szCs w:val="18"/>
        </w:rPr>
      </w:pPr>
      <w:proofErr w:type="spellStart"/>
      <w:r>
        <w:rPr>
          <w:sz w:val="18"/>
          <w:szCs w:val="18"/>
        </w:rPr>
        <w:t>Comune</w:t>
      </w:r>
      <w:proofErr w:type="spellEnd"/>
      <w:r>
        <w:rPr>
          <w:sz w:val="18"/>
          <w:szCs w:val="18"/>
        </w:rPr>
        <w:t xml:space="preserve"> Di Verona (CDV), </w:t>
      </w:r>
      <w:r w:rsidR="000D31E1">
        <w:rPr>
          <w:sz w:val="18"/>
          <w:szCs w:val="18"/>
          <w:lang w:val="el-GR"/>
        </w:rPr>
        <w:t>Ιταλία</w:t>
      </w:r>
    </w:p>
    <w:p w14:paraId="0A2129E2" w14:textId="57F19E65" w:rsidR="002A4621" w:rsidRDefault="002A4621" w:rsidP="006D4CB3">
      <w:pPr>
        <w:pStyle w:val="ListParagraph"/>
        <w:numPr>
          <w:ilvl w:val="0"/>
          <w:numId w:val="25"/>
        </w:numPr>
        <w:spacing w:line="360" w:lineRule="auto"/>
        <w:rPr>
          <w:rFonts w:ascii="Tahoma" w:hAnsi="Tahoma" w:cs="Tahoma"/>
          <w:sz w:val="18"/>
          <w:szCs w:val="18"/>
        </w:rPr>
      </w:pPr>
      <w:proofErr w:type="spellStart"/>
      <w:r>
        <w:rPr>
          <w:sz w:val="18"/>
          <w:szCs w:val="18"/>
        </w:rPr>
        <w:t>Societa</w:t>
      </w:r>
      <w:proofErr w:type="spellEnd"/>
      <w:r>
        <w:rPr>
          <w:sz w:val="18"/>
          <w:szCs w:val="18"/>
        </w:rPr>
        <w:t xml:space="preserve"> Per </w:t>
      </w:r>
      <w:proofErr w:type="spellStart"/>
      <w:r>
        <w:rPr>
          <w:sz w:val="18"/>
          <w:szCs w:val="18"/>
        </w:rPr>
        <w:t>Azioni</w:t>
      </w:r>
      <w:proofErr w:type="spellEnd"/>
      <w:r>
        <w:rPr>
          <w:sz w:val="18"/>
          <w:szCs w:val="18"/>
        </w:rPr>
        <w:t xml:space="preserve"> Autostrada Del </w:t>
      </w:r>
      <w:proofErr w:type="spellStart"/>
      <w:r>
        <w:rPr>
          <w:sz w:val="18"/>
          <w:szCs w:val="18"/>
        </w:rPr>
        <w:t>Brennero</w:t>
      </w:r>
      <w:proofErr w:type="spellEnd"/>
      <w:r>
        <w:rPr>
          <w:sz w:val="18"/>
          <w:szCs w:val="18"/>
        </w:rPr>
        <w:t xml:space="preserve"> (Brenner-Autobahn) (</w:t>
      </w:r>
      <w:proofErr w:type="spellStart"/>
      <w:r>
        <w:rPr>
          <w:sz w:val="18"/>
          <w:szCs w:val="18"/>
        </w:rPr>
        <w:t>Bre</w:t>
      </w:r>
      <w:proofErr w:type="spellEnd"/>
      <w:r>
        <w:rPr>
          <w:sz w:val="18"/>
          <w:szCs w:val="18"/>
        </w:rPr>
        <w:t xml:space="preserve">), </w:t>
      </w:r>
      <w:r w:rsidR="000D31E1">
        <w:rPr>
          <w:sz w:val="18"/>
          <w:szCs w:val="18"/>
          <w:lang w:val="el-GR"/>
        </w:rPr>
        <w:t>Ιταλία</w:t>
      </w:r>
    </w:p>
    <w:p w14:paraId="35508BB5" w14:textId="38ECE8B6" w:rsidR="002A4621" w:rsidRDefault="002A4621" w:rsidP="006D4CB3">
      <w:pPr>
        <w:pStyle w:val="ListParagraph"/>
        <w:numPr>
          <w:ilvl w:val="0"/>
          <w:numId w:val="25"/>
        </w:numPr>
        <w:spacing w:line="360" w:lineRule="auto"/>
        <w:rPr>
          <w:rFonts w:ascii="Tahoma" w:hAnsi="Tahoma" w:cs="Tahoma"/>
          <w:sz w:val="18"/>
          <w:szCs w:val="18"/>
        </w:rPr>
      </w:pPr>
      <w:r>
        <w:rPr>
          <w:sz w:val="18"/>
          <w:szCs w:val="18"/>
        </w:rPr>
        <w:t xml:space="preserve">Urban Foresight Limited (UFL), </w:t>
      </w:r>
      <w:r w:rsidR="000D31E1">
        <w:rPr>
          <w:sz w:val="18"/>
          <w:szCs w:val="18"/>
          <w:lang w:val="el-GR"/>
        </w:rPr>
        <w:t>Ηνωμένο</w:t>
      </w:r>
      <w:r w:rsidR="000D31E1" w:rsidRPr="000D31E1">
        <w:rPr>
          <w:sz w:val="18"/>
          <w:szCs w:val="18"/>
        </w:rPr>
        <w:t xml:space="preserve"> </w:t>
      </w:r>
      <w:r w:rsidR="000D31E1">
        <w:rPr>
          <w:sz w:val="18"/>
          <w:szCs w:val="18"/>
          <w:lang w:val="el-GR"/>
        </w:rPr>
        <w:t>Βασίλειο</w:t>
      </w:r>
    </w:p>
    <w:p w14:paraId="6E0C78F7" w14:textId="77777777" w:rsidR="002A4621" w:rsidRDefault="002A4621" w:rsidP="006D4CB3">
      <w:pPr>
        <w:spacing w:line="360" w:lineRule="auto"/>
        <w:rPr>
          <w:rFonts w:ascii="Tahoma" w:hAnsi="Tahoma" w:cs="Tahoma"/>
          <w:sz w:val="20"/>
        </w:rPr>
      </w:pPr>
    </w:p>
    <w:p w14:paraId="6F89903E" w14:textId="499CD445" w:rsidR="002A4621" w:rsidRPr="003E2FCD" w:rsidRDefault="00CE37EC" w:rsidP="006D4CB3">
      <w:pPr>
        <w:spacing w:line="360" w:lineRule="auto"/>
        <w:rPr>
          <w:rFonts w:ascii="Tahoma" w:hAnsi="Tahoma" w:cs="Tahoma"/>
          <w:b/>
          <w:bCs/>
          <w:sz w:val="20"/>
          <w:u w:val="single"/>
        </w:rPr>
      </w:pPr>
      <w:proofErr w:type="spellStart"/>
      <w:r w:rsidRPr="003E2FCD">
        <w:rPr>
          <w:rFonts w:ascii="Tahoma" w:hAnsi="Tahoma" w:cs="Tahoma"/>
          <w:b/>
          <w:bCs/>
          <w:sz w:val="20"/>
          <w:u w:val="single"/>
        </w:rPr>
        <w:t>Ακολουθήστε</w:t>
      </w:r>
      <w:proofErr w:type="spellEnd"/>
      <w:r w:rsidRPr="003E2FCD">
        <w:rPr>
          <w:rFonts w:ascii="Tahoma" w:hAnsi="Tahoma" w:cs="Tahoma"/>
          <w:b/>
          <w:bCs/>
          <w:sz w:val="20"/>
          <w:u w:val="single"/>
        </w:rPr>
        <w:t xml:space="preserve"> </w:t>
      </w:r>
      <w:proofErr w:type="spellStart"/>
      <w:r w:rsidRPr="003E2FCD">
        <w:rPr>
          <w:rFonts w:ascii="Tahoma" w:hAnsi="Tahoma" w:cs="Tahoma"/>
          <w:b/>
          <w:bCs/>
          <w:sz w:val="20"/>
          <w:u w:val="single"/>
        </w:rPr>
        <w:t>το</w:t>
      </w:r>
      <w:proofErr w:type="spellEnd"/>
      <w:r w:rsidRPr="003E2FCD">
        <w:rPr>
          <w:rFonts w:ascii="Tahoma" w:hAnsi="Tahoma" w:cs="Tahoma"/>
          <w:b/>
          <w:bCs/>
          <w:sz w:val="20"/>
          <w:u w:val="single"/>
        </w:rPr>
        <w:t xml:space="preserve"> ICT4CART</w:t>
      </w:r>
      <w:r w:rsidR="002A4621" w:rsidRPr="003E2FCD">
        <w:rPr>
          <w:rFonts w:ascii="Tahoma" w:hAnsi="Tahoma" w:cs="Tahoma"/>
          <w:b/>
          <w:bCs/>
          <w:sz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583"/>
        <w:gridCol w:w="535"/>
        <w:gridCol w:w="2552"/>
        <w:gridCol w:w="425"/>
        <w:gridCol w:w="2500"/>
      </w:tblGrid>
      <w:tr w:rsidR="00F03E0E" w14:paraId="5B3B85FB" w14:textId="77777777" w:rsidTr="00B55E72">
        <w:tc>
          <w:tcPr>
            <w:tcW w:w="421" w:type="dxa"/>
            <w:vAlign w:val="center"/>
          </w:tcPr>
          <w:p w14:paraId="46C2E793" w14:textId="2A010996" w:rsidR="00F03E0E" w:rsidRDefault="00F03E0E" w:rsidP="006D4CB3">
            <w:pPr>
              <w:spacing w:line="360" w:lineRule="auto"/>
              <w:rPr>
                <w:rFonts w:ascii="Tahoma" w:hAnsi="Tahoma" w:cs="Tahoma"/>
                <w:b/>
                <w:bCs/>
                <w:szCs w:val="22"/>
                <w:u w:val="single"/>
              </w:rPr>
            </w:pPr>
            <w:r>
              <w:rPr>
                <w:rFonts w:ascii="Tahoma" w:hAnsi="Tahoma" w:cs="Tahoma"/>
                <w:b/>
                <w:noProof/>
                <w:sz w:val="20"/>
                <w:lang w:eastAsia="en-US"/>
              </w:rPr>
              <w:drawing>
                <wp:anchor distT="0" distB="0" distL="114300" distR="114300" simplePos="0" relativeHeight="251662336" behindDoc="0" locked="0" layoutInCell="1" allowOverlap="1" wp14:anchorId="04D99357" wp14:editId="2CB4055A">
                  <wp:simplePos x="0" y="0"/>
                  <wp:positionH relativeFrom="column">
                    <wp:posOffset>5080</wp:posOffset>
                  </wp:positionH>
                  <wp:positionV relativeFrom="paragraph">
                    <wp:posOffset>9525</wp:posOffset>
                  </wp:positionV>
                  <wp:extent cx="154940" cy="154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83" w:type="dxa"/>
            <w:vAlign w:val="center"/>
          </w:tcPr>
          <w:p w14:paraId="3E3AD203" w14:textId="3859BEB6" w:rsidR="00F03E0E" w:rsidRDefault="00163DA8" w:rsidP="006D4CB3">
            <w:pPr>
              <w:spacing w:line="360" w:lineRule="auto"/>
              <w:rPr>
                <w:rFonts w:ascii="Tahoma" w:hAnsi="Tahoma" w:cs="Tahoma"/>
                <w:b/>
                <w:bCs/>
                <w:szCs w:val="22"/>
                <w:u w:val="single"/>
              </w:rPr>
            </w:pPr>
            <w:hyperlink r:id="rId23" w:history="1">
              <w:r w:rsidR="00F03E0E" w:rsidRPr="001D1389">
                <w:rPr>
                  <w:rStyle w:val="Hyperlink"/>
                  <w:rFonts w:ascii="Tahoma" w:hAnsi="Tahoma" w:cs="Tahoma"/>
                  <w:sz w:val="20"/>
                  <w:lang w:val="en-GB"/>
                </w:rPr>
                <w:t>ict4cart.eu</w:t>
              </w:r>
            </w:hyperlink>
          </w:p>
        </w:tc>
        <w:tc>
          <w:tcPr>
            <w:tcW w:w="535" w:type="dxa"/>
            <w:vAlign w:val="center"/>
          </w:tcPr>
          <w:p w14:paraId="71978E3C" w14:textId="749A7D46" w:rsidR="00F03E0E" w:rsidRDefault="00F03E0E" w:rsidP="006D4CB3">
            <w:pPr>
              <w:spacing w:line="360" w:lineRule="auto"/>
              <w:rPr>
                <w:rFonts w:ascii="Tahoma" w:hAnsi="Tahoma" w:cs="Tahoma"/>
                <w:b/>
                <w:bCs/>
                <w:szCs w:val="22"/>
                <w:u w:val="single"/>
              </w:rPr>
            </w:pPr>
            <w:r>
              <w:rPr>
                <w:noProof/>
                <w:lang w:eastAsia="en-US"/>
              </w:rPr>
              <w:drawing>
                <wp:anchor distT="0" distB="0" distL="114300" distR="114300" simplePos="0" relativeHeight="251664384" behindDoc="0" locked="0" layoutInCell="1" allowOverlap="1" wp14:anchorId="65C4CB95" wp14:editId="6B9C79F7">
                  <wp:simplePos x="0" y="0"/>
                  <wp:positionH relativeFrom="column">
                    <wp:posOffset>50800</wp:posOffset>
                  </wp:positionH>
                  <wp:positionV relativeFrom="paragraph">
                    <wp:posOffset>24130</wp:posOffset>
                  </wp:positionV>
                  <wp:extent cx="166370" cy="13589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6370" cy="135890"/>
                          </a:xfrm>
                          <a:prstGeom prst="rect">
                            <a:avLst/>
                          </a:prstGeom>
                          <a:noFill/>
                        </pic:spPr>
                      </pic:pic>
                    </a:graphicData>
                  </a:graphic>
                  <wp14:sizeRelH relativeFrom="margin">
                    <wp14:pctWidth>0</wp14:pctWidth>
                  </wp14:sizeRelH>
                  <wp14:sizeRelV relativeFrom="margin">
                    <wp14:pctHeight>0</wp14:pctHeight>
                  </wp14:sizeRelV>
                </wp:anchor>
              </w:drawing>
            </w:r>
          </w:p>
        </w:tc>
        <w:tc>
          <w:tcPr>
            <w:tcW w:w="2552" w:type="dxa"/>
            <w:vAlign w:val="center"/>
          </w:tcPr>
          <w:p w14:paraId="5E388922" w14:textId="535C8933" w:rsidR="00F03E0E" w:rsidRDefault="00163DA8" w:rsidP="006D4CB3">
            <w:pPr>
              <w:spacing w:line="360" w:lineRule="auto"/>
              <w:rPr>
                <w:rFonts w:ascii="Tahoma" w:hAnsi="Tahoma" w:cs="Tahoma"/>
                <w:b/>
                <w:bCs/>
                <w:szCs w:val="22"/>
                <w:u w:val="single"/>
              </w:rPr>
            </w:pPr>
            <w:hyperlink r:id="rId25" w:history="1">
              <w:r w:rsidR="00F03E0E" w:rsidRPr="001D1389">
                <w:rPr>
                  <w:rStyle w:val="Hyperlink"/>
                  <w:rFonts w:ascii="Tahoma" w:hAnsi="Tahoma" w:cs="Tahoma"/>
                  <w:sz w:val="20"/>
                  <w:lang w:val="en-GB"/>
                </w:rPr>
                <w:t>ICT4CART</w:t>
              </w:r>
            </w:hyperlink>
          </w:p>
        </w:tc>
        <w:tc>
          <w:tcPr>
            <w:tcW w:w="425" w:type="dxa"/>
            <w:vAlign w:val="center"/>
          </w:tcPr>
          <w:p w14:paraId="39F1C893" w14:textId="47A52056" w:rsidR="00F03E0E" w:rsidRDefault="00F03E0E" w:rsidP="006D4CB3">
            <w:pPr>
              <w:spacing w:line="360" w:lineRule="auto"/>
              <w:rPr>
                <w:rFonts w:ascii="Tahoma" w:hAnsi="Tahoma" w:cs="Tahoma"/>
                <w:b/>
                <w:bCs/>
                <w:szCs w:val="22"/>
                <w:u w:val="single"/>
              </w:rPr>
            </w:pPr>
            <w:r>
              <w:rPr>
                <w:rFonts w:ascii="Tahoma" w:hAnsi="Tahoma" w:cs="Tahoma"/>
                <w:b/>
                <w:noProof/>
                <w:sz w:val="20"/>
                <w:lang w:eastAsia="en-US"/>
              </w:rPr>
              <w:drawing>
                <wp:anchor distT="0" distB="0" distL="114300" distR="114300" simplePos="0" relativeHeight="251666432" behindDoc="0" locked="0" layoutInCell="1" allowOverlap="1" wp14:anchorId="24D64D33" wp14:editId="2C1DD8B9">
                  <wp:simplePos x="0" y="0"/>
                  <wp:positionH relativeFrom="column">
                    <wp:posOffset>-92075</wp:posOffset>
                  </wp:positionH>
                  <wp:positionV relativeFrom="paragraph">
                    <wp:posOffset>-46990</wp:posOffset>
                  </wp:positionV>
                  <wp:extent cx="313690" cy="304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69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dxa"/>
            <w:vAlign w:val="center"/>
          </w:tcPr>
          <w:p w14:paraId="0BA88679" w14:textId="7CF61814" w:rsidR="00F03E0E" w:rsidRDefault="00163DA8" w:rsidP="006D4CB3">
            <w:pPr>
              <w:spacing w:line="360" w:lineRule="auto"/>
              <w:rPr>
                <w:rFonts w:ascii="Tahoma" w:hAnsi="Tahoma" w:cs="Tahoma"/>
                <w:b/>
                <w:bCs/>
                <w:szCs w:val="22"/>
                <w:u w:val="single"/>
              </w:rPr>
            </w:pPr>
            <w:hyperlink r:id="rId27" w:history="1">
              <w:r w:rsidR="00F03E0E" w:rsidRPr="001D1389">
                <w:rPr>
                  <w:rStyle w:val="Hyperlink"/>
                  <w:rFonts w:ascii="Tahoma" w:hAnsi="Tahoma" w:cs="Tahoma"/>
                  <w:sz w:val="20"/>
                  <w:lang w:val="en-GB"/>
                </w:rPr>
                <w:t>ICT4CART</w:t>
              </w:r>
            </w:hyperlink>
          </w:p>
        </w:tc>
      </w:tr>
    </w:tbl>
    <w:p w14:paraId="2D64B4A7" w14:textId="4D9D5FF5" w:rsidR="00172768" w:rsidRPr="007A6CDD" w:rsidRDefault="00172768" w:rsidP="006D4CB3">
      <w:pPr>
        <w:spacing w:line="360" w:lineRule="auto"/>
        <w:rPr>
          <w:lang w:val="el-GR"/>
        </w:rPr>
      </w:pPr>
    </w:p>
    <w:sectPr w:rsidR="00172768" w:rsidRPr="007A6CDD" w:rsidSect="001352CC">
      <w:headerReference w:type="default" r:id="rId28"/>
      <w:footerReference w:type="default" r:id="rId29"/>
      <w:type w:val="continuous"/>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7110" w14:textId="77777777" w:rsidR="00163DA8" w:rsidRDefault="00163DA8" w:rsidP="00FC47EF">
      <w:r>
        <w:separator/>
      </w:r>
    </w:p>
  </w:endnote>
  <w:endnote w:type="continuationSeparator" w:id="0">
    <w:p w14:paraId="56DEDAFE" w14:textId="77777777" w:rsidR="00163DA8" w:rsidRDefault="00163DA8" w:rsidP="00F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fficinaSansATT">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D4CF" w14:textId="77777777" w:rsidR="00677C72" w:rsidRDefault="00677C72" w:rsidP="00A078DA">
    <w:pPr>
      <w:pStyle w:val="Footer"/>
      <w:jc w:val="both"/>
      <w:rPr>
        <w:noProof/>
        <w:sz w:val="16"/>
        <w:szCs w:val="16"/>
        <w:lang w:eastAsia="en-GB"/>
      </w:rPr>
    </w:pPr>
  </w:p>
  <w:p w14:paraId="2698F9DA" w14:textId="2479FA27" w:rsidR="00A343F5" w:rsidRPr="00677C72" w:rsidRDefault="00A343F5" w:rsidP="00A078DA">
    <w:pPr>
      <w:pStyle w:val="Footer"/>
      <w:jc w:val="both"/>
      <w:rPr>
        <w:sz w:val="18"/>
        <w:szCs w:val="16"/>
        <w:lang w:val="el-GR"/>
      </w:rPr>
    </w:pPr>
    <w:r w:rsidRPr="00677C72">
      <w:rPr>
        <w:noProof/>
        <w:sz w:val="16"/>
        <w:szCs w:val="16"/>
        <w:lang w:eastAsia="en-US"/>
      </w:rPr>
      <w:drawing>
        <wp:anchor distT="0" distB="0" distL="114300" distR="114300" simplePos="0" relativeHeight="251658240" behindDoc="0" locked="0" layoutInCell="1" allowOverlap="1" wp14:anchorId="430B763A" wp14:editId="146FEC12">
          <wp:simplePos x="0" y="0"/>
          <wp:positionH relativeFrom="column">
            <wp:posOffset>-47625</wp:posOffset>
          </wp:positionH>
          <wp:positionV relativeFrom="paragraph">
            <wp:posOffset>12065</wp:posOffset>
          </wp:positionV>
          <wp:extent cx="533400" cy="356467"/>
          <wp:effectExtent l="0" t="0" r="0" b="571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33400" cy="356467"/>
                  </a:xfrm>
                  <a:prstGeom prst="rect">
                    <a:avLst/>
                  </a:prstGeom>
                </pic:spPr>
              </pic:pic>
            </a:graphicData>
          </a:graphic>
        </wp:anchor>
      </w:drawing>
    </w:r>
    <w:r w:rsidR="00677C72">
      <w:rPr>
        <w:noProof/>
        <w:sz w:val="16"/>
        <w:szCs w:val="16"/>
        <w:lang w:eastAsia="en-GB"/>
      </w:rPr>
      <w:t>To</w:t>
    </w:r>
    <w:r w:rsidR="00677C72" w:rsidRPr="00677C72">
      <w:rPr>
        <w:noProof/>
        <w:sz w:val="16"/>
        <w:szCs w:val="16"/>
        <w:lang w:val="el-GR" w:eastAsia="en-GB"/>
      </w:rPr>
      <w:t xml:space="preserve"> έργο έχει λάβει χρηματοδότηση από το </w:t>
    </w:r>
    <w:r w:rsidR="00677C72">
      <w:rPr>
        <w:noProof/>
        <w:sz w:val="16"/>
        <w:szCs w:val="16"/>
        <w:lang w:val="el-GR" w:eastAsia="en-GB"/>
      </w:rPr>
      <w:t>Π</w:t>
    </w:r>
    <w:r w:rsidR="00677C72" w:rsidRPr="00677C72">
      <w:rPr>
        <w:noProof/>
        <w:sz w:val="16"/>
        <w:szCs w:val="16"/>
        <w:lang w:val="el-GR" w:eastAsia="en-GB"/>
      </w:rPr>
      <w:t xml:space="preserve">ρόγραμμα </w:t>
    </w:r>
    <w:r w:rsidR="00677C72">
      <w:rPr>
        <w:noProof/>
        <w:sz w:val="16"/>
        <w:szCs w:val="16"/>
        <w:lang w:val="el-GR" w:eastAsia="en-GB"/>
      </w:rPr>
      <w:t>Έ</w:t>
    </w:r>
    <w:r w:rsidR="00677C72" w:rsidRPr="00677C72">
      <w:rPr>
        <w:noProof/>
        <w:sz w:val="16"/>
        <w:szCs w:val="16"/>
        <w:lang w:val="el-GR" w:eastAsia="en-GB"/>
      </w:rPr>
      <w:t xml:space="preserve">ρευνας και </w:t>
    </w:r>
    <w:r w:rsidR="00677C72">
      <w:rPr>
        <w:noProof/>
        <w:sz w:val="16"/>
        <w:szCs w:val="16"/>
        <w:lang w:val="el-GR" w:eastAsia="en-GB"/>
      </w:rPr>
      <w:t>Κ</w:t>
    </w:r>
    <w:r w:rsidR="00677C72" w:rsidRPr="00677C72">
      <w:rPr>
        <w:noProof/>
        <w:sz w:val="16"/>
        <w:szCs w:val="16"/>
        <w:lang w:val="el-GR" w:eastAsia="en-GB"/>
      </w:rPr>
      <w:t xml:space="preserve">αινοτομίας </w:t>
    </w:r>
    <w:r w:rsidR="00677C72">
      <w:rPr>
        <w:noProof/>
        <w:sz w:val="16"/>
        <w:szCs w:val="16"/>
        <w:lang w:val="el-GR" w:eastAsia="en-GB"/>
      </w:rPr>
      <w:t>Ορίζοντας</w:t>
    </w:r>
    <w:r w:rsidR="00677C72" w:rsidRPr="00677C72">
      <w:rPr>
        <w:noProof/>
        <w:sz w:val="16"/>
        <w:szCs w:val="16"/>
        <w:lang w:val="el-GR" w:eastAsia="en-GB"/>
      </w:rPr>
      <w:t xml:space="preserve"> 2020 της Ευρωπαϊκής Ένωσης βάσει της συμφωνίας επιχορήγησης </w:t>
    </w:r>
    <w:r w:rsidR="00677C72" w:rsidRPr="00677C72">
      <w:rPr>
        <w:noProof/>
        <w:sz w:val="16"/>
        <w:szCs w:val="16"/>
        <w:lang w:val="en-GB" w:eastAsia="en-GB"/>
      </w:rPr>
      <w:t>No</w:t>
    </w:r>
    <w:r w:rsidR="00677C72" w:rsidRPr="00677C72">
      <w:rPr>
        <w:noProof/>
        <w:sz w:val="16"/>
        <w:szCs w:val="16"/>
        <w:lang w:val="el-GR" w:eastAsia="en-GB"/>
      </w:rPr>
      <w:t xml:space="preserve"> 768953. Το περιεχόμενο </w:t>
    </w:r>
    <w:r w:rsidR="00677C72">
      <w:rPr>
        <w:noProof/>
        <w:sz w:val="16"/>
        <w:szCs w:val="16"/>
        <w:lang w:val="el-GR" w:eastAsia="en-GB"/>
      </w:rPr>
      <w:t>του εγγράφου</w:t>
    </w:r>
    <w:r w:rsidR="00677C72" w:rsidRPr="00677C72">
      <w:rPr>
        <w:noProof/>
        <w:sz w:val="16"/>
        <w:szCs w:val="16"/>
        <w:lang w:val="el-GR" w:eastAsia="en-GB"/>
      </w:rPr>
      <w:t xml:space="preserve"> αντικατοπτρίζει μόνο την άποψη των συγγραφέων και η Ευρωπαϊκή Επιτροπή δεν είναι υπεύθυνη για οποιαδήποτε χρήση των πληροφοριών που περιέχει.</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6B42" w14:textId="77777777" w:rsidR="00163DA8" w:rsidRDefault="00163DA8" w:rsidP="00FC47EF">
      <w:bookmarkStart w:id="0" w:name="_Hlk82179627"/>
      <w:bookmarkEnd w:id="0"/>
      <w:r>
        <w:separator/>
      </w:r>
    </w:p>
  </w:footnote>
  <w:footnote w:type="continuationSeparator" w:id="0">
    <w:p w14:paraId="36960FCD" w14:textId="77777777" w:rsidR="00163DA8" w:rsidRDefault="00163DA8" w:rsidP="00FC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1146" w14:textId="0DD8E168" w:rsidR="003D6B18" w:rsidRPr="008B63FC" w:rsidRDefault="002C23CC">
    <w:pPr>
      <w:pStyle w:val="Header"/>
      <w:rPr>
        <w:b/>
        <w:bCs/>
        <w:sz w:val="32"/>
        <w:szCs w:val="32"/>
        <w:lang w:val="el-GR"/>
      </w:rPr>
    </w:pPr>
    <w:r>
      <w:rPr>
        <w:rFonts w:ascii="Tahoma" w:hAnsi="Tahoma" w:cs="Tahoma"/>
        <w:b/>
        <w:bCs/>
        <w:noProof/>
        <w:sz w:val="36"/>
        <w:szCs w:val="36"/>
        <w:lang w:eastAsia="en-US"/>
      </w:rPr>
      <mc:AlternateContent>
        <mc:Choice Requires="wps">
          <w:drawing>
            <wp:anchor distT="0" distB="0" distL="114300" distR="114300" simplePos="0" relativeHeight="251661312" behindDoc="0" locked="0" layoutInCell="1" allowOverlap="1" wp14:anchorId="2A88CB48" wp14:editId="05150B86">
              <wp:simplePos x="0" y="0"/>
              <wp:positionH relativeFrom="column">
                <wp:posOffset>4282440</wp:posOffset>
              </wp:positionH>
              <wp:positionV relativeFrom="paragraph">
                <wp:posOffset>334010</wp:posOffset>
              </wp:positionV>
              <wp:extent cx="2377440" cy="0"/>
              <wp:effectExtent l="0" t="19050" r="41910" b="38100"/>
              <wp:wrapNone/>
              <wp:docPr id="2" name="Straight Connector 2"/>
              <wp:cNvGraphicFramePr/>
              <a:graphic xmlns:a="http://schemas.openxmlformats.org/drawingml/2006/main">
                <a:graphicData uri="http://schemas.microsoft.com/office/word/2010/wordprocessingShape">
                  <wps:wsp>
                    <wps:cNvCnPr/>
                    <wps:spPr>
                      <a:xfrm>
                        <a:off x="0" y="0"/>
                        <a:ext cx="2377440" cy="0"/>
                      </a:xfrm>
                      <a:prstGeom prst="line">
                        <a:avLst/>
                      </a:prstGeom>
                      <a:ln w="57150">
                        <a:solidFill>
                          <a:srgbClr val="17B9E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CD8B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2pt,26.3pt" to="524.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" strokecolor="#17b9ec" strokeweight="4.5pt"/>
          </w:pict>
        </mc:Fallback>
      </mc:AlternateContent>
    </w:r>
    <w:r w:rsidR="00843C45" w:rsidRPr="00032BEE">
      <w:rPr>
        <w:rFonts w:ascii="Tahoma" w:hAnsi="Tahoma" w:cs="Tahoma"/>
        <w:b/>
        <w:bCs/>
        <w:noProof/>
        <w:sz w:val="36"/>
        <w:szCs w:val="36"/>
        <w:lang w:eastAsia="en-US"/>
      </w:rPr>
      <w:drawing>
        <wp:anchor distT="0" distB="0" distL="114300" distR="114300" simplePos="0" relativeHeight="251660288" behindDoc="0" locked="0" layoutInCell="1" allowOverlap="1" wp14:anchorId="27E0B67F" wp14:editId="6DC82886">
          <wp:simplePos x="0" y="0"/>
          <wp:positionH relativeFrom="column">
            <wp:posOffset>0</wp:posOffset>
          </wp:positionH>
          <wp:positionV relativeFrom="paragraph">
            <wp:posOffset>-183515</wp:posOffset>
          </wp:positionV>
          <wp:extent cx="1162050" cy="560070"/>
          <wp:effectExtent l="0" t="0" r="0" b="0"/>
          <wp:wrapNone/>
          <wp:docPr id="27" name="Picture 27" descr="C:\Users\TERMIN~1\AppData\Local\Temp\Rar$DRa3948.20741\Logos OK\JPG\Logo ICT4CAR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RMIN~1\AppData\Local\Temp\Rar$DRa3948.20741\Logos OK\JPG\Logo ICT4CAR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B18">
      <w:tab/>
    </w:r>
    <w:r w:rsidR="003D6B18">
      <w:tab/>
    </w:r>
    <w:r w:rsidR="003D6B18">
      <w:tab/>
    </w:r>
    <w:r w:rsidR="008B63FC">
      <w:rPr>
        <w:b/>
        <w:bCs/>
        <w:sz w:val="32"/>
        <w:szCs w:val="32"/>
        <w:lang w:val="el-GR"/>
      </w:rPr>
      <w:t>Δελτίο</w:t>
    </w:r>
    <w:r w:rsidR="003D6B18" w:rsidRPr="003D6B18">
      <w:rPr>
        <w:b/>
        <w:bCs/>
        <w:sz w:val="32"/>
        <w:szCs w:val="32"/>
      </w:rPr>
      <w:t xml:space="preserve"> </w:t>
    </w:r>
    <w:r w:rsidR="008B63FC">
      <w:rPr>
        <w:b/>
        <w:bCs/>
        <w:sz w:val="32"/>
        <w:szCs w:val="32"/>
        <w:lang w:val="el-GR"/>
      </w:rPr>
      <w:t>Τύπου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33.45pt;height:641.05pt;visibility:visible;mso-wrap-style:square" o:bullet="t">
        <v:imagedata r:id="rId1" o:title=""/>
      </v:shape>
    </w:pict>
  </w:numPicBullet>
  <w:abstractNum w:abstractNumId="0" w15:restartNumberingAfterBreak="0">
    <w:nsid w:val="FFFFFF7C"/>
    <w:multiLevelType w:val="singleLevel"/>
    <w:tmpl w:val="C2ACD9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08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BCE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EAEC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8C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2A21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5058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062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D669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848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73C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B477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9134EC"/>
    <w:multiLevelType w:val="hybridMultilevel"/>
    <w:tmpl w:val="1A36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F2D9D"/>
    <w:multiLevelType w:val="multilevel"/>
    <w:tmpl w:val="16BA5C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4287830"/>
    <w:multiLevelType w:val="multilevel"/>
    <w:tmpl w:val="C66A77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44A00BF"/>
    <w:multiLevelType w:val="hybridMultilevel"/>
    <w:tmpl w:val="FB42B8A0"/>
    <w:lvl w:ilvl="0" w:tplc="5E206DD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AD5251"/>
    <w:multiLevelType w:val="multilevel"/>
    <w:tmpl w:val="344C927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C43C7B"/>
    <w:multiLevelType w:val="hybridMultilevel"/>
    <w:tmpl w:val="15DA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D4461"/>
    <w:multiLevelType w:val="hybridMultilevel"/>
    <w:tmpl w:val="68806C5E"/>
    <w:lvl w:ilvl="0" w:tplc="1DA0E0EC">
      <w:start w:val="16"/>
      <w:numFmt w:val="bullet"/>
      <w:lvlText w:val="-"/>
      <w:lvlJc w:val="left"/>
      <w:pPr>
        <w:ind w:left="720" w:hanging="360"/>
      </w:pPr>
      <w:rPr>
        <w:rFonts w:ascii="OfficinaSansATT" w:eastAsiaTheme="minorHAnsi" w:hAnsi="OfficinaSansATT"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52CB7BDB"/>
    <w:multiLevelType w:val="multilevel"/>
    <w:tmpl w:val="E5800C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4C97515"/>
    <w:multiLevelType w:val="multilevel"/>
    <w:tmpl w:val="DEE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0F4A46"/>
    <w:multiLevelType w:val="hybridMultilevel"/>
    <w:tmpl w:val="629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508EE"/>
    <w:multiLevelType w:val="multilevel"/>
    <w:tmpl w:val="EC1A59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B194FED"/>
    <w:multiLevelType w:val="hybridMultilevel"/>
    <w:tmpl w:val="1092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14"/>
  </w:num>
  <w:num w:numId="5">
    <w:abstractNumId w:val="22"/>
  </w:num>
  <w:num w:numId="6">
    <w:abstractNumId w:val="19"/>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1"/>
  </w:num>
  <w:num w:numId="20">
    <w:abstractNumId w:val="17"/>
  </w:num>
  <w:num w:numId="21">
    <w:abstractNumId w:val="15"/>
  </w:num>
  <w:num w:numId="22">
    <w:abstractNumId w:val="18"/>
  </w:num>
  <w:num w:numId="23">
    <w:abstractNumId w:val="23"/>
  </w:num>
  <w:num w:numId="24">
    <w:abstractNumId w:val="17"/>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1B"/>
    <w:rsid w:val="000104F5"/>
    <w:rsid w:val="00013E7E"/>
    <w:rsid w:val="00017ED0"/>
    <w:rsid w:val="00025898"/>
    <w:rsid w:val="0003040A"/>
    <w:rsid w:val="000305FA"/>
    <w:rsid w:val="00031C67"/>
    <w:rsid w:val="00032BEE"/>
    <w:rsid w:val="00034BC0"/>
    <w:rsid w:val="00034CF5"/>
    <w:rsid w:val="000371C9"/>
    <w:rsid w:val="00043566"/>
    <w:rsid w:val="0004549F"/>
    <w:rsid w:val="000470E2"/>
    <w:rsid w:val="00051050"/>
    <w:rsid w:val="00053119"/>
    <w:rsid w:val="00053BEE"/>
    <w:rsid w:val="00053EF3"/>
    <w:rsid w:val="00056AA8"/>
    <w:rsid w:val="0005765E"/>
    <w:rsid w:val="000664A5"/>
    <w:rsid w:val="00070148"/>
    <w:rsid w:val="0008399F"/>
    <w:rsid w:val="000868A6"/>
    <w:rsid w:val="00091008"/>
    <w:rsid w:val="00091F28"/>
    <w:rsid w:val="00093A30"/>
    <w:rsid w:val="000A0B00"/>
    <w:rsid w:val="000A384B"/>
    <w:rsid w:val="000B1AA6"/>
    <w:rsid w:val="000B2094"/>
    <w:rsid w:val="000B5837"/>
    <w:rsid w:val="000B5B00"/>
    <w:rsid w:val="000C1B3D"/>
    <w:rsid w:val="000C41CF"/>
    <w:rsid w:val="000C6B3E"/>
    <w:rsid w:val="000C7378"/>
    <w:rsid w:val="000D31E1"/>
    <w:rsid w:val="000D7526"/>
    <w:rsid w:val="000E542E"/>
    <w:rsid w:val="000E793F"/>
    <w:rsid w:val="000F1261"/>
    <w:rsid w:val="000F16BD"/>
    <w:rsid w:val="00101CCE"/>
    <w:rsid w:val="00103794"/>
    <w:rsid w:val="0010485A"/>
    <w:rsid w:val="0010564D"/>
    <w:rsid w:val="0010663F"/>
    <w:rsid w:val="001103B4"/>
    <w:rsid w:val="00112F94"/>
    <w:rsid w:val="00117692"/>
    <w:rsid w:val="00117F2E"/>
    <w:rsid w:val="00126CF5"/>
    <w:rsid w:val="001352CC"/>
    <w:rsid w:val="00142FEF"/>
    <w:rsid w:val="0014345C"/>
    <w:rsid w:val="00143A3A"/>
    <w:rsid w:val="00150E44"/>
    <w:rsid w:val="00151A33"/>
    <w:rsid w:val="00154B48"/>
    <w:rsid w:val="00156AD5"/>
    <w:rsid w:val="0016007D"/>
    <w:rsid w:val="00163DA8"/>
    <w:rsid w:val="0016611C"/>
    <w:rsid w:val="001702C5"/>
    <w:rsid w:val="00171845"/>
    <w:rsid w:val="00172768"/>
    <w:rsid w:val="00174AAE"/>
    <w:rsid w:val="0017542E"/>
    <w:rsid w:val="00180A14"/>
    <w:rsid w:val="00185988"/>
    <w:rsid w:val="0018612E"/>
    <w:rsid w:val="00196EC6"/>
    <w:rsid w:val="001A6B5D"/>
    <w:rsid w:val="001A7DFB"/>
    <w:rsid w:val="001B05FA"/>
    <w:rsid w:val="001B100F"/>
    <w:rsid w:val="001B483F"/>
    <w:rsid w:val="001B509D"/>
    <w:rsid w:val="001C078E"/>
    <w:rsid w:val="001C5D2F"/>
    <w:rsid w:val="001D1389"/>
    <w:rsid w:val="001D3EB5"/>
    <w:rsid w:val="001E214B"/>
    <w:rsid w:val="001F1BFE"/>
    <w:rsid w:val="001F228A"/>
    <w:rsid w:val="001F7D6F"/>
    <w:rsid w:val="00200A9E"/>
    <w:rsid w:val="00212D02"/>
    <w:rsid w:val="0021440C"/>
    <w:rsid w:val="00214E58"/>
    <w:rsid w:val="002162FF"/>
    <w:rsid w:val="00222283"/>
    <w:rsid w:val="00226BD6"/>
    <w:rsid w:val="00232E50"/>
    <w:rsid w:val="0023471B"/>
    <w:rsid w:val="00240072"/>
    <w:rsid w:val="002456B2"/>
    <w:rsid w:val="00256687"/>
    <w:rsid w:val="0026026C"/>
    <w:rsid w:val="002649A9"/>
    <w:rsid w:val="00272CC4"/>
    <w:rsid w:val="00276749"/>
    <w:rsid w:val="002826B2"/>
    <w:rsid w:val="00284499"/>
    <w:rsid w:val="00285D4B"/>
    <w:rsid w:val="002A1C0F"/>
    <w:rsid w:val="002A4621"/>
    <w:rsid w:val="002A5BE6"/>
    <w:rsid w:val="002B430A"/>
    <w:rsid w:val="002B5535"/>
    <w:rsid w:val="002C17E0"/>
    <w:rsid w:val="002C2080"/>
    <w:rsid w:val="002C23CC"/>
    <w:rsid w:val="002D0327"/>
    <w:rsid w:val="002D0E67"/>
    <w:rsid w:val="002D29C7"/>
    <w:rsid w:val="002D405B"/>
    <w:rsid w:val="002D51F7"/>
    <w:rsid w:val="002E3101"/>
    <w:rsid w:val="002E3E81"/>
    <w:rsid w:val="002E5E26"/>
    <w:rsid w:val="002F0910"/>
    <w:rsid w:val="002F1100"/>
    <w:rsid w:val="002F5D10"/>
    <w:rsid w:val="002F62CF"/>
    <w:rsid w:val="00311FBB"/>
    <w:rsid w:val="00312064"/>
    <w:rsid w:val="003123F2"/>
    <w:rsid w:val="00316E5D"/>
    <w:rsid w:val="00322947"/>
    <w:rsid w:val="00323968"/>
    <w:rsid w:val="00326404"/>
    <w:rsid w:val="00335050"/>
    <w:rsid w:val="003443F4"/>
    <w:rsid w:val="00344F77"/>
    <w:rsid w:val="00351AAF"/>
    <w:rsid w:val="00354068"/>
    <w:rsid w:val="0036173B"/>
    <w:rsid w:val="00362C0F"/>
    <w:rsid w:val="00362C7A"/>
    <w:rsid w:val="00364178"/>
    <w:rsid w:val="00373935"/>
    <w:rsid w:val="00374D0A"/>
    <w:rsid w:val="00382B19"/>
    <w:rsid w:val="00387A96"/>
    <w:rsid w:val="00387B77"/>
    <w:rsid w:val="00390844"/>
    <w:rsid w:val="003934E9"/>
    <w:rsid w:val="00393A62"/>
    <w:rsid w:val="00394BF4"/>
    <w:rsid w:val="00397E89"/>
    <w:rsid w:val="003A0B89"/>
    <w:rsid w:val="003A132F"/>
    <w:rsid w:val="003A1835"/>
    <w:rsid w:val="003A2E5E"/>
    <w:rsid w:val="003A308D"/>
    <w:rsid w:val="003A3AD0"/>
    <w:rsid w:val="003A5E73"/>
    <w:rsid w:val="003A7709"/>
    <w:rsid w:val="003B1912"/>
    <w:rsid w:val="003B41B4"/>
    <w:rsid w:val="003C19B9"/>
    <w:rsid w:val="003C3822"/>
    <w:rsid w:val="003D0A6E"/>
    <w:rsid w:val="003D0AF5"/>
    <w:rsid w:val="003D1ABE"/>
    <w:rsid w:val="003D3431"/>
    <w:rsid w:val="003D3A48"/>
    <w:rsid w:val="003D6B18"/>
    <w:rsid w:val="003E2FCD"/>
    <w:rsid w:val="003E66AC"/>
    <w:rsid w:val="003F5BAF"/>
    <w:rsid w:val="003F7F66"/>
    <w:rsid w:val="00404764"/>
    <w:rsid w:val="00405746"/>
    <w:rsid w:val="00406A9E"/>
    <w:rsid w:val="00413C60"/>
    <w:rsid w:val="004150F5"/>
    <w:rsid w:val="004160E0"/>
    <w:rsid w:val="00420FAF"/>
    <w:rsid w:val="00421D27"/>
    <w:rsid w:val="0042286B"/>
    <w:rsid w:val="00425E4A"/>
    <w:rsid w:val="00446AB1"/>
    <w:rsid w:val="00451EF4"/>
    <w:rsid w:val="004544F9"/>
    <w:rsid w:val="00460B9A"/>
    <w:rsid w:val="0046101C"/>
    <w:rsid w:val="0046551D"/>
    <w:rsid w:val="00465612"/>
    <w:rsid w:val="00473739"/>
    <w:rsid w:val="00482B66"/>
    <w:rsid w:val="00492901"/>
    <w:rsid w:val="004A114C"/>
    <w:rsid w:val="004A76F5"/>
    <w:rsid w:val="004B782B"/>
    <w:rsid w:val="004C3B0C"/>
    <w:rsid w:val="004C5152"/>
    <w:rsid w:val="004D2913"/>
    <w:rsid w:val="004D4377"/>
    <w:rsid w:val="004E01BD"/>
    <w:rsid w:val="004E5CFB"/>
    <w:rsid w:val="004F12E9"/>
    <w:rsid w:val="00501384"/>
    <w:rsid w:val="005031F6"/>
    <w:rsid w:val="005039DA"/>
    <w:rsid w:val="005075F5"/>
    <w:rsid w:val="00513105"/>
    <w:rsid w:val="00513117"/>
    <w:rsid w:val="00517411"/>
    <w:rsid w:val="00521CFA"/>
    <w:rsid w:val="005222AA"/>
    <w:rsid w:val="005227DD"/>
    <w:rsid w:val="0052753A"/>
    <w:rsid w:val="00534C5A"/>
    <w:rsid w:val="00535473"/>
    <w:rsid w:val="00540843"/>
    <w:rsid w:val="00542797"/>
    <w:rsid w:val="00546751"/>
    <w:rsid w:val="00547348"/>
    <w:rsid w:val="0054782F"/>
    <w:rsid w:val="0055291E"/>
    <w:rsid w:val="0055422B"/>
    <w:rsid w:val="0056319E"/>
    <w:rsid w:val="00563AED"/>
    <w:rsid w:val="00563E0E"/>
    <w:rsid w:val="005644C1"/>
    <w:rsid w:val="00564B29"/>
    <w:rsid w:val="005664E2"/>
    <w:rsid w:val="00571680"/>
    <w:rsid w:val="00571822"/>
    <w:rsid w:val="00571CD3"/>
    <w:rsid w:val="00575AEA"/>
    <w:rsid w:val="005768E1"/>
    <w:rsid w:val="00580B09"/>
    <w:rsid w:val="00580EFA"/>
    <w:rsid w:val="00586BFB"/>
    <w:rsid w:val="00590DE0"/>
    <w:rsid w:val="00596990"/>
    <w:rsid w:val="005974ED"/>
    <w:rsid w:val="005A07BB"/>
    <w:rsid w:val="005A38B4"/>
    <w:rsid w:val="005A39EF"/>
    <w:rsid w:val="005A6620"/>
    <w:rsid w:val="005B02D2"/>
    <w:rsid w:val="005B039A"/>
    <w:rsid w:val="005B3E1F"/>
    <w:rsid w:val="005B4EE2"/>
    <w:rsid w:val="005B5CA5"/>
    <w:rsid w:val="005C0512"/>
    <w:rsid w:val="005C7F41"/>
    <w:rsid w:val="005E3567"/>
    <w:rsid w:val="005F086B"/>
    <w:rsid w:val="005F0883"/>
    <w:rsid w:val="005F433B"/>
    <w:rsid w:val="005F5F9C"/>
    <w:rsid w:val="0060164D"/>
    <w:rsid w:val="006075D9"/>
    <w:rsid w:val="00607640"/>
    <w:rsid w:val="006107E2"/>
    <w:rsid w:val="00613043"/>
    <w:rsid w:val="00624D74"/>
    <w:rsid w:val="00624F11"/>
    <w:rsid w:val="00626BEF"/>
    <w:rsid w:val="0062710D"/>
    <w:rsid w:val="00630141"/>
    <w:rsid w:val="00645016"/>
    <w:rsid w:val="006510BD"/>
    <w:rsid w:val="00654ED2"/>
    <w:rsid w:val="00662520"/>
    <w:rsid w:val="006628AB"/>
    <w:rsid w:val="00662CC1"/>
    <w:rsid w:val="0066423D"/>
    <w:rsid w:val="00665B79"/>
    <w:rsid w:val="00667384"/>
    <w:rsid w:val="006715E1"/>
    <w:rsid w:val="00677C72"/>
    <w:rsid w:val="00680296"/>
    <w:rsid w:val="00681026"/>
    <w:rsid w:val="00693AB0"/>
    <w:rsid w:val="006972B5"/>
    <w:rsid w:val="006A028B"/>
    <w:rsid w:val="006A4584"/>
    <w:rsid w:val="006A5278"/>
    <w:rsid w:val="006A5FF4"/>
    <w:rsid w:val="006A64AA"/>
    <w:rsid w:val="006A6A40"/>
    <w:rsid w:val="006B264D"/>
    <w:rsid w:val="006D4CB3"/>
    <w:rsid w:val="006D60CB"/>
    <w:rsid w:val="006D7D3A"/>
    <w:rsid w:val="006E0BFC"/>
    <w:rsid w:val="006E1AD0"/>
    <w:rsid w:val="006E2359"/>
    <w:rsid w:val="006E2E0E"/>
    <w:rsid w:val="006E4313"/>
    <w:rsid w:val="007050DF"/>
    <w:rsid w:val="007101DB"/>
    <w:rsid w:val="00710DAC"/>
    <w:rsid w:val="007123F6"/>
    <w:rsid w:val="00712E63"/>
    <w:rsid w:val="0072336B"/>
    <w:rsid w:val="00725F54"/>
    <w:rsid w:val="0075120A"/>
    <w:rsid w:val="0075634C"/>
    <w:rsid w:val="00756384"/>
    <w:rsid w:val="00756584"/>
    <w:rsid w:val="007573F2"/>
    <w:rsid w:val="00763A9A"/>
    <w:rsid w:val="007653D2"/>
    <w:rsid w:val="00766E2C"/>
    <w:rsid w:val="0077220B"/>
    <w:rsid w:val="00773119"/>
    <w:rsid w:val="007823CD"/>
    <w:rsid w:val="00783376"/>
    <w:rsid w:val="007848FB"/>
    <w:rsid w:val="00786503"/>
    <w:rsid w:val="007865C6"/>
    <w:rsid w:val="00790742"/>
    <w:rsid w:val="0079372F"/>
    <w:rsid w:val="00794ABE"/>
    <w:rsid w:val="0079791F"/>
    <w:rsid w:val="007A057C"/>
    <w:rsid w:val="007A131F"/>
    <w:rsid w:val="007A32D7"/>
    <w:rsid w:val="007A5764"/>
    <w:rsid w:val="007A60CB"/>
    <w:rsid w:val="007A6CDD"/>
    <w:rsid w:val="007B1038"/>
    <w:rsid w:val="007B62A4"/>
    <w:rsid w:val="007B6A91"/>
    <w:rsid w:val="007C164D"/>
    <w:rsid w:val="007C1C7D"/>
    <w:rsid w:val="007C2216"/>
    <w:rsid w:val="007D182D"/>
    <w:rsid w:val="007D1903"/>
    <w:rsid w:val="007D5E20"/>
    <w:rsid w:val="007D71B9"/>
    <w:rsid w:val="007E58DB"/>
    <w:rsid w:val="007F1AF3"/>
    <w:rsid w:val="007F1DAC"/>
    <w:rsid w:val="00804865"/>
    <w:rsid w:val="008115F3"/>
    <w:rsid w:val="008134AA"/>
    <w:rsid w:val="00816A1B"/>
    <w:rsid w:val="0082011A"/>
    <w:rsid w:val="008256D0"/>
    <w:rsid w:val="008273E0"/>
    <w:rsid w:val="00827544"/>
    <w:rsid w:val="008300FB"/>
    <w:rsid w:val="00830A63"/>
    <w:rsid w:val="00831054"/>
    <w:rsid w:val="00831D71"/>
    <w:rsid w:val="00831E5D"/>
    <w:rsid w:val="0083581B"/>
    <w:rsid w:val="0083740C"/>
    <w:rsid w:val="00843C45"/>
    <w:rsid w:val="00850E7D"/>
    <w:rsid w:val="008543AB"/>
    <w:rsid w:val="00860C91"/>
    <w:rsid w:val="0086324E"/>
    <w:rsid w:val="0086338A"/>
    <w:rsid w:val="00865C2D"/>
    <w:rsid w:val="00866FFE"/>
    <w:rsid w:val="0086780A"/>
    <w:rsid w:val="00867ACB"/>
    <w:rsid w:val="00875764"/>
    <w:rsid w:val="008811A3"/>
    <w:rsid w:val="0088289D"/>
    <w:rsid w:val="00892C59"/>
    <w:rsid w:val="008947AD"/>
    <w:rsid w:val="008A3D1E"/>
    <w:rsid w:val="008B63FC"/>
    <w:rsid w:val="008B6662"/>
    <w:rsid w:val="008C4873"/>
    <w:rsid w:val="008C5733"/>
    <w:rsid w:val="008D0914"/>
    <w:rsid w:val="008D2231"/>
    <w:rsid w:val="008D6649"/>
    <w:rsid w:val="008E1284"/>
    <w:rsid w:val="008E5286"/>
    <w:rsid w:val="008F034F"/>
    <w:rsid w:val="008F226B"/>
    <w:rsid w:val="008F45DD"/>
    <w:rsid w:val="0090317F"/>
    <w:rsid w:val="0090642F"/>
    <w:rsid w:val="00911576"/>
    <w:rsid w:val="0091217D"/>
    <w:rsid w:val="0091240E"/>
    <w:rsid w:val="00931C5E"/>
    <w:rsid w:val="00933769"/>
    <w:rsid w:val="00934E91"/>
    <w:rsid w:val="009363D5"/>
    <w:rsid w:val="009434FF"/>
    <w:rsid w:val="00944899"/>
    <w:rsid w:val="00944D5D"/>
    <w:rsid w:val="00946667"/>
    <w:rsid w:val="00951380"/>
    <w:rsid w:val="00956168"/>
    <w:rsid w:val="0096397F"/>
    <w:rsid w:val="0096481C"/>
    <w:rsid w:val="009651DC"/>
    <w:rsid w:val="009722F7"/>
    <w:rsid w:val="0098078C"/>
    <w:rsid w:val="00980856"/>
    <w:rsid w:val="00981953"/>
    <w:rsid w:val="00985592"/>
    <w:rsid w:val="00987B1B"/>
    <w:rsid w:val="009922D2"/>
    <w:rsid w:val="00993FAA"/>
    <w:rsid w:val="00994F76"/>
    <w:rsid w:val="009A0B76"/>
    <w:rsid w:val="009A52CF"/>
    <w:rsid w:val="009A77C5"/>
    <w:rsid w:val="009B6179"/>
    <w:rsid w:val="009B76F2"/>
    <w:rsid w:val="009C5DA5"/>
    <w:rsid w:val="009E25EF"/>
    <w:rsid w:val="009F04F6"/>
    <w:rsid w:val="009F0FF0"/>
    <w:rsid w:val="009F2C0C"/>
    <w:rsid w:val="009F5D49"/>
    <w:rsid w:val="00A045DE"/>
    <w:rsid w:val="00A0512F"/>
    <w:rsid w:val="00A078DA"/>
    <w:rsid w:val="00A2146E"/>
    <w:rsid w:val="00A2275E"/>
    <w:rsid w:val="00A23113"/>
    <w:rsid w:val="00A267E8"/>
    <w:rsid w:val="00A31478"/>
    <w:rsid w:val="00A332A5"/>
    <w:rsid w:val="00A33420"/>
    <w:rsid w:val="00A34200"/>
    <w:rsid w:val="00A343F5"/>
    <w:rsid w:val="00A3469C"/>
    <w:rsid w:val="00A367EE"/>
    <w:rsid w:val="00A44071"/>
    <w:rsid w:val="00A65351"/>
    <w:rsid w:val="00A66D5D"/>
    <w:rsid w:val="00A670CE"/>
    <w:rsid w:val="00A709E3"/>
    <w:rsid w:val="00A71306"/>
    <w:rsid w:val="00A77BB6"/>
    <w:rsid w:val="00A8294F"/>
    <w:rsid w:val="00A8586A"/>
    <w:rsid w:val="00A906F3"/>
    <w:rsid w:val="00A96C41"/>
    <w:rsid w:val="00AA2DD8"/>
    <w:rsid w:val="00AA3249"/>
    <w:rsid w:val="00AA5203"/>
    <w:rsid w:val="00AA76F7"/>
    <w:rsid w:val="00AB30ED"/>
    <w:rsid w:val="00AB35D9"/>
    <w:rsid w:val="00AC5D32"/>
    <w:rsid w:val="00AD7CF3"/>
    <w:rsid w:val="00AE619F"/>
    <w:rsid w:val="00AF5202"/>
    <w:rsid w:val="00AF73DC"/>
    <w:rsid w:val="00B10F38"/>
    <w:rsid w:val="00B112C3"/>
    <w:rsid w:val="00B126F0"/>
    <w:rsid w:val="00B15D2D"/>
    <w:rsid w:val="00B16AC9"/>
    <w:rsid w:val="00B20352"/>
    <w:rsid w:val="00B226B1"/>
    <w:rsid w:val="00B2311D"/>
    <w:rsid w:val="00B2455D"/>
    <w:rsid w:val="00B310F6"/>
    <w:rsid w:val="00B316DF"/>
    <w:rsid w:val="00B33109"/>
    <w:rsid w:val="00B42DE6"/>
    <w:rsid w:val="00B52583"/>
    <w:rsid w:val="00B55E72"/>
    <w:rsid w:val="00B56774"/>
    <w:rsid w:val="00B639B6"/>
    <w:rsid w:val="00B67B68"/>
    <w:rsid w:val="00B71CEC"/>
    <w:rsid w:val="00B77A2E"/>
    <w:rsid w:val="00B83B1B"/>
    <w:rsid w:val="00B870EE"/>
    <w:rsid w:val="00B8785C"/>
    <w:rsid w:val="00B90A2A"/>
    <w:rsid w:val="00B92AC9"/>
    <w:rsid w:val="00B92DFB"/>
    <w:rsid w:val="00B94F00"/>
    <w:rsid w:val="00BA1357"/>
    <w:rsid w:val="00BA59C5"/>
    <w:rsid w:val="00BB13BB"/>
    <w:rsid w:val="00BB2D82"/>
    <w:rsid w:val="00BB3D32"/>
    <w:rsid w:val="00BB4639"/>
    <w:rsid w:val="00BC1038"/>
    <w:rsid w:val="00BC238B"/>
    <w:rsid w:val="00BC2AB5"/>
    <w:rsid w:val="00BC3942"/>
    <w:rsid w:val="00BC4712"/>
    <w:rsid w:val="00BD523A"/>
    <w:rsid w:val="00BE6950"/>
    <w:rsid w:val="00BE7178"/>
    <w:rsid w:val="00BF1C0E"/>
    <w:rsid w:val="00BF3FB6"/>
    <w:rsid w:val="00BF6693"/>
    <w:rsid w:val="00C071E2"/>
    <w:rsid w:val="00C111FB"/>
    <w:rsid w:val="00C15E31"/>
    <w:rsid w:val="00C17516"/>
    <w:rsid w:val="00C21734"/>
    <w:rsid w:val="00C2562D"/>
    <w:rsid w:val="00C2788B"/>
    <w:rsid w:val="00C35C53"/>
    <w:rsid w:val="00C4183E"/>
    <w:rsid w:val="00C418C8"/>
    <w:rsid w:val="00C44A83"/>
    <w:rsid w:val="00C52B63"/>
    <w:rsid w:val="00C5434A"/>
    <w:rsid w:val="00C62689"/>
    <w:rsid w:val="00C64032"/>
    <w:rsid w:val="00C64C1B"/>
    <w:rsid w:val="00C678F8"/>
    <w:rsid w:val="00C75172"/>
    <w:rsid w:val="00C76B49"/>
    <w:rsid w:val="00C771CD"/>
    <w:rsid w:val="00C85ABF"/>
    <w:rsid w:val="00C860F1"/>
    <w:rsid w:val="00C91BED"/>
    <w:rsid w:val="00C93884"/>
    <w:rsid w:val="00C950BB"/>
    <w:rsid w:val="00C9799D"/>
    <w:rsid w:val="00C97AAA"/>
    <w:rsid w:val="00CA0039"/>
    <w:rsid w:val="00CA2039"/>
    <w:rsid w:val="00CA2FAF"/>
    <w:rsid w:val="00CA65C6"/>
    <w:rsid w:val="00CA6E0E"/>
    <w:rsid w:val="00CB07A8"/>
    <w:rsid w:val="00CB3727"/>
    <w:rsid w:val="00CB4C1A"/>
    <w:rsid w:val="00CB67CD"/>
    <w:rsid w:val="00CB74E8"/>
    <w:rsid w:val="00CC04DC"/>
    <w:rsid w:val="00CC1EF0"/>
    <w:rsid w:val="00CD1CFF"/>
    <w:rsid w:val="00CE37EC"/>
    <w:rsid w:val="00CE3EBE"/>
    <w:rsid w:val="00CE55F6"/>
    <w:rsid w:val="00CF0A4C"/>
    <w:rsid w:val="00CF1D4C"/>
    <w:rsid w:val="00D01F50"/>
    <w:rsid w:val="00D122A1"/>
    <w:rsid w:val="00D1398D"/>
    <w:rsid w:val="00D2143A"/>
    <w:rsid w:val="00D2243B"/>
    <w:rsid w:val="00D22F98"/>
    <w:rsid w:val="00D330CB"/>
    <w:rsid w:val="00D421A1"/>
    <w:rsid w:val="00D458D9"/>
    <w:rsid w:val="00D46DD5"/>
    <w:rsid w:val="00D578CC"/>
    <w:rsid w:val="00D60B93"/>
    <w:rsid w:val="00D61F29"/>
    <w:rsid w:val="00D6645A"/>
    <w:rsid w:val="00D72A36"/>
    <w:rsid w:val="00D73195"/>
    <w:rsid w:val="00D7343A"/>
    <w:rsid w:val="00D7354D"/>
    <w:rsid w:val="00D77ACF"/>
    <w:rsid w:val="00D80B26"/>
    <w:rsid w:val="00DA1237"/>
    <w:rsid w:val="00DA4374"/>
    <w:rsid w:val="00DC3809"/>
    <w:rsid w:val="00DD0529"/>
    <w:rsid w:val="00DD0A45"/>
    <w:rsid w:val="00DD4C2D"/>
    <w:rsid w:val="00DE0EE5"/>
    <w:rsid w:val="00DE5F6D"/>
    <w:rsid w:val="00DF00C6"/>
    <w:rsid w:val="00DF6355"/>
    <w:rsid w:val="00E00D91"/>
    <w:rsid w:val="00E0631E"/>
    <w:rsid w:val="00E14699"/>
    <w:rsid w:val="00E17A03"/>
    <w:rsid w:val="00E221E4"/>
    <w:rsid w:val="00E23135"/>
    <w:rsid w:val="00E35DE2"/>
    <w:rsid w:val="00E360BA"/>
    <w:rsid w:val="00E41E98"/>
    <w:rsid w:val="00E43FBB"/>
    <w:rsid w:val="00E44D28"/>
    <w:rsid w:val="00E52A97"/>
    <w:rsid w:val="00E536E0"/>
    <w:rsid w:val="00E53AEC"/>
    <w:rsid w:val="00E63D91"/>
    <w:rsid w:val="00E645AB"/>
    <w:rsid w:val="00E64E64"/>
    <w:rsid w:val="00E6595D"/>
    <w:rsid w:val="00E66195"/>
    <w:rsid w:val="00E72FA9"/>
    <w:rsid w:val="00E7703D"/>
    <w:rsid w:val="00E77383"/>
    <w:rsid w:val="00E8157F"/>
    <w:rsid w:val="00E81CAA"/>
    <w:rsid w:val="00E948C9"/>
    <w:rsid w:val="00E95E45"/>
    <w:rsid w:val="00E960BD"/>
    <w:rsid w:val="00EA65DF"/>
    <w:rsid w:val="00EC70C0"/>
    <w:rsid w:val="00ED2C88"/>
    <w:rsid w:val="00EE037B"/>
    <w:rsid w:val="00EE4781"/>
    <w:rsid w:val="00EE5C9E"/>
    <w:rsid w:val="00EF006E"/>
    <w:rsid w:val="00EF1232"/>
    <w:rsid w:val="00EF3459"/>
    <w:rsid w:val="00EF640A"/>
    <w:rsid w:val="00F005A5"/>
    <w:rsid w:val="00F03380"/>
    <w:rsid w:val="00F03E0E"/>
    <w:rsid w:val="00F03ECD"/>
    <w:rsid w:val="00F050B2"/>
    <w:rsid w:val="00F07AC2"/>
    <w:rsid w:val="00F21E5E"/>
    <w:rsid w:val="00F241F5"/>
    <w:rsid w:val="00F25055"/>
    <w:rsid w:val="00F315BD"/>
    <w:rsid w:val="00F342F1"/>
    <w:rsid w:val="00F35804"/>
    <w:rsid w:val="00F37FB7"/>
    <w:rsid w:val="00F4293B"/>
    <w:rsid w:val="00F43782"/>
    <w:rsid w:val="00F43B60"/>
    <w:rsid w:val="00F43E9C"/>
    <w:rsid w:val="00F4544B"/>
    <w:rsid w:val="00F469DF"/>
    <w:rsid w:val="00F51821"/>
    <w:rsid w:val="00F5731D"/>
    <w:rsid w:val="00F62D57"/>
    <w:rsid w:val="00F66059"/>
    <w:rsid w:val="00F66D41"/>
    <w:rsid w:val="00F71934"/>
    <w:rsid w:val="00F7206E"/>
    <w:rsid w:val="00F816E8"/>
    <w:rsid w:val="00F83EF1"/>
    <w:rsid w:val="00FA01BA"/>
    <w:rsid w:val="00FA4DE1"/>
    <w:rsid w:val="00FB3318"/>
    <w:rsid w:val="00FC4112"/>
    <w:rsid w:val="00FC47EF"/>
    <w:rsid w:val="00FD6B18"/>
    <w:rsid w:val="00FD6C13"/>
    <w:rsid w:val="00FE25CA"/>
    <w:rsid w:val="00FE2E79"/>
    <w:rsid w:val="00FE6BAE"/>
    <w:rsid w:val="00FF0382"/>
    <w:rsid w:val="00FF0D7C"/>
    <w:rsid w:val="00FF2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9A2E7"/>
  <w15:docId w15:val="{92A6835C-E9D8-41B0-9B2C-5805079F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5351"/>
    <w:pPr>
      <w:widowControl w:val="0"/>
      <w:tabs>
        <w:tab w:val="left" w:pos="1440"/>
      </w:tabs>
      <w:autoSpaceDE w:val="0"/>
      <w:autoSpaceDN w:val="0"/>
      <w:adjustRightInd w:val="0"/>
      <w:spacing w:after="0" w:line="240" w:lineRule="auto"/>
    </w:pPr>
    <w:rPr>
      <w:rFonts w:eastAsia="Times New Roman" w:cs="Arial"/>
      <w:szCs w:val="20"/>
      <w:lang w:val="en-US" w:eastAsia="de-DE"/>
    </w:rPr>
  </w:style>
  <w:style w:type="paragraph" w:styleId="Heading1">
    <w:name w:val="heading 1"/>
    <w:next w:val="Normal"/>
    <w:link w:val="Heading1Char"/>
    <w:autoRedefine/>
    <w:uiPriority w:val="9"/>
    <w:qFormat/>
    <w:rsid w:val="00794ABE"/>
    <w:pPr>
      <w:ind w:left="432"/>
      <w:jc w:val="center"/>
      <w:outlineLvl w:val="0"/>
    </w:pPr>
    <w:rPr>
      <w:rFonts w:eastAsia="Times New Roman" w:cs="Arial"/>
      <w:b/>
      <w:sz w:val="28"/>
      <w:szCs w:val="28"/>
      <w:lang w:val="en-US"/>
    </w:rPr>
  </w:style>
  <w:style w:type="paragraph" w:styleId="Heading2">
    <w:name w:val="heading 2"/>
    <w:basedOn w:val="Heading1"/>
    <w:next w:val="Normal"/>
    <w:link w:val="Heading2Char"/>
    <w:autoRedefine/>
    <w:uiPriority w:val="9"/>
    <w:unhideWhenUsed/>
    <w:qFormat/>
    <w:rsid w:val="006E0BFC"/>
    <w:pPr>
      <w:numPr>
        <w:ilvl w:val="1"/>
      </w:numPr>
      <w:ind w:left="432"/>
      <w:outlineLvl w:val="1"/>
    </w:pPr>
    <w:rPr>
      <w:sz w:val="24"/>
      <w:szCs w:val="24"/>
      <w:lang w:eastAsia="de-DE"/>
    </w:rPr>
  </w:style>
  <w:style w:type="paragraph" w:styleId="Heading3">
    <w:name w:val="heading 3"/>
    <w:basedOn w:val="Heading2"/>
    <w:next w:val="Normal"/>
    <w:link w:val="Heading3Char"/>
    <w:autoRedefine/>
    <w:uiPriority w:val="9"/>
    <w:unhideWhenUsed/>
    <w:qFormat/>
    <w:rsid w:val="000F1261"/>
    <w:pPr>
      <w:keepNext/>
      <w:keepLines/>
      <w:numPr>
        <w:ilvl w:val="2"/>
      </w:numPr>
      <w:spacing w:before="200"/>
      <w:ind w:left="432"/>
      <w:outlineLvl w:val="2"/>
    </w:pPr>
    <w:rPr>
      <w:rFonts w:eastAsiaTheme="majorEastAsia" w:cstheme="majorBidi"/>
      <w:bCs/>
      <w:sz w:val="22"/>
    </w:rPr>
  </w:style>
  <w:style w:type="paragraph" w:styleId="Heading4">
    <w:name w:val="heading 4"/>
    <w:basedOn w:val="Normal"/>
    <w:next w:val="Normal"/>
    <w:link w:val="Heading4Char"/>
    <w:uiPriority w:val="9"/>
    <w:unhideWhenUsed/>
    <w:qFormat/>
    <w:rsid w:val="006E0BFC"/>
    <w:pPr>
      <w:keepNext/>
      <w:keepLines/>
      <w:numPr>
        <w:ilvl w:val="3"/>
        <w:numId w:val="7"/>
      </w:numPr>
      <w:spacing w:before="200"/>
      <w:outlineLvl w:val="3"/>
    </w:pPr>
    <w:rPr>
      <w:rFonts w:eastAsiaTheme="majorEastAsia" w:cstheme="majorBidi"/>
      <w:bCs/>
      <w:iCs/>
      <w:szCs w:val="22"/>
    </w:rPr>
  </w:style>
  <w:style w:type="paragraph" w:styleId="Heading5">
    <w:name w:val="heading 5"/>
    <w:basedOn w:val="Normal"/>
    <w:next w:val="Normal"/>
    <w:link w:val="Heading5Char"/>
    <w:uiPriority w:val="9"/>
    <w:semiHidden/>
    <w:unhideWhenUsed/>
    <w:qFormat/>
    <w:rsid w:val="005A38B4"/>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38B4"/>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38B4"/>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38B4"/>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A38B4"/>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Uheadingsfirstpage">
    <w:name w:val="EU headings first page"/>
    <w:basedOn w:val="Normal"/>
    <w:link w:val="EUheadingsfirstpageChar"/>
    <w:qFormat/>
    <w:rsid w:val="00994F76"/>
    <w:pPr>
      <w:widowControl/>
      <w:autoSpaceDE/>
      <w:autoSpaceDN/>
      <w:adjustRightInd/>
      <w:spacing w:before="60" w:after="180" w:line="264" w:lineRule="auto"/>
      <w:jc w:val="right"/>
    </w:pPr>
    <w:rPr>
      <w:rFonts w:cs="Times New Roman"/>
      <w:kern w:val="22"/>
      <w:lang w:val="en-GB"/>
    </w:rPr>
  </w:style>
  <w:style w:type="character" w:customStyle="1" w:styleId="EUheadingsfirstpageChar">
    <w:name w:val="EU headings first page Char"/>
    <w:basedOn w:val="DefaultParagraphFont"/>
    <w:link w:val="EUheadingsfirstpage"/>
    <w:rsid w:val="00994F76"/>
    <w:rPr>
      <w:rFonts w:ascii="Arial" w:eastAsia="Times New Roman" w:hAnsi="Arial" w:cs="Times New Roman"/>
      <w:kern w:val="22"/>
      <w:szCs w:val="20"/>
      <w:lang w:eastAsia="de-DE"/>
    </w:rPr>
  </w:style>
  <w:style w:type="character" w:styleId="PlaceholderText">
    <w:name w:val="Placeholder Text"/>
    <w:basedOn w:val="DefaultParagraphFont"/>
    <w:uiPriority w:val="99"/>
    <w:semiHidden/>
    <w:rsid w:val="00994F76"/>
    <w:rPr>
      <w:color w:val="808080"/>
    </w:rPr>
  </w:style>
  <w:style w:type="paragraph" w:customStyle="1" w:styleId="TableText">
    <w:name w:val="Table Text"/>
    <w:basedOn w:val="Normal"/>
    <w:rsid w:val="00994F76"/>
    <w:pPr>
      <w:widowControl/>
      <w:autoSpaceDE/>
      <w:autoSpaceDN/>
      <w:adjustRightInd/>
      <w:spacing w:before="60" w:line="264" w:lineRule="auto"/>
    </w:pPr>
    <w:rPr>
      <w:rFonts w:cs="Times New Roman"/>
      <w:kern w:val="16"/>
      <w:lang w:val="en-GB"/>
    </w:rPr>
  </w:style>
  <w:style w:type="paragraph" w:styleId="BalloonText">
    <w:name w:val="Balloon Text"/>
    <w:basedOn w:val="Normal"/>
    <w:link w:val="BalloonTextChar"/>
    <w:uiPriority w:val="99"/>
    <w:semiHidden/>
    <w:unhideWhenUsed/>
    <w:rsid w:val="00994F76"/>
    <w:rPr>
      <w:rFonts w:ascii="Tahoma" w:hAnsi="Tahoma" w:cs="Tahoma"/>
      <w:sz w:val="16"/>
      <w:szCs w:val="16"/>
    </w:rPr>
  </w:style>
  <w:style w:type="character" w:customStyle="1" w:styleId="BalloonTextChar">
    <w:name w:val="Balloon Text Char"/>
    <w:basedOn w:val="DefaultParagraphFont"/>
    <w:link w:val="BalloonText"/>
    <w:uiPriority w:val="99"/>
    <w:semiHidden/>
    <w:rsid w:val="00994F76"/>
    <w:rPr>
      <w:rFonts w:ascii="Tahoma" w:eastAsia="Times New Roman" w:hAnsi="Tahoma" w:cs="Tahoma"/>
      <w:sz w:val="16"/>
      <w:szCs w:val="16"/>
      <w:lang w:val="en-US"/>
    </w:rPr>
  </w:style>
  <w:style w:type="paragraph" w:customStyle="1" w:styleId="HeadingCloud">
    <w:name w:val="Heading Cloud"/>
    <w:basedOn w:val="Heading1"/>
    <w:next w:val="Heading1"/>
    <w:link w:val="HeadingCloudChar"/>
    <w:qFormat/>
    <w:rsid w:val="00FD6B18"/>
    <w:pPr>
      <w:pageBreakBefore/>
      <w:spacing w:before="600" w:after="180" w:line="240" w:lineRule="atLeast"/>
    </w:pPr>
    <w:rPr>
      <w:rFonts w:ascii="Calibri" w:hAnsi="Calibri" w:cs="Times New Roman"/>
      <w:bCs/>
      <w:kern w:val="24"/>
      <w:sz w:val="32"/>
      <w:szCs w:val="20"/>
      <w:lang w:eastAsia="de-DE"/>
    </w:rPr>
  </w:style>
  <w:style w:type="character" w:customStyle="1" w:styleId="HeadingCloudChar">
    <w:name w:val="Heading Cloud Char"/>
    <w:basedOn w:val="Heading1Char"/>
    <w:link w:val="HeadingCloud"/>
    <w:rsid w:val="00FD6B18"/>
    <w:rPr>
      <w:rFonts w:ascii="Calibri" w:eastAsia="Times New Roman" w:hAnsi="Calibri" w:cs="Times New Roman"/>
      <w:b/>
      <w:bCs/>
      <w:color w:val="365F91" w:themeColor="accent1" w:themeShade="BF"/>
      <w:kern w:val="24"/>
      <w:sz w:val="32"/>
      <w:szCs w:val="20"/>
      <w:lang w:val="en-US" w:eastAsia="de-DE"/>
    </w:rPr>
  </w:style>
  <w:style w:type="character" w:customStyle="1" w:styleId="Heading1Char">
    <w:name w:val="Heading 1 Char"/>
    <w:basedOn w:val="DefaultParagraphFont"/>
    <w:link w:val="Heading1"/>
    <w:uiPriority w:val="9"/>
    <w:rsid w:val="00794ABE"/>
    <w:rPr>
      <w:rFonts w:eastAsia="Times New Roman" w:cs="Arial"/>
      <w:b/>
      <w:sz w:val="28"/>
      <w:szCs w:val="28"/>
      <w:lang w:val="en-US"/>
    </w:rPr>
  </w:style>
  <w:style w:type="paragraph" w:styleId="ListParagraph">
    <w:name w:val="List Paragraph"/>
    <w:basedOn w:val="Normal"/>
    <w:uiPriority w:val="34"/>
    <w:qFormat/>
    <w:rsid w:val="00FD6B18"/>
    <w:pPr>
      <w:ind w:left="720"/>
      <w:contextualSpacing/>
    </w:pPr>
  </w:style>
  <w:style w:type="character" w:customStyle="1" w:styleId="Heading2Char">
    <w:name w:val="Heading 2 Char"/>
    <w:basedOn w:val="DefaultParagraphFont"/>
    <w:link w:val="Heading2"/>
    <w:uiPriority w:val="9"/>
    <w:rsid w:val="006E0BFC"/>
    <w:rPr>
      <w:rFonts w:eastAsia="Times New Roman" w:cs="Arial"/>
      <w:b/>
      <w:sz w:val="24"/>
      <w:szCs w:val="24"/>
      <w:lang w:val="en-US" w:eastAsia="de-DE"/>
    </w:rPr>
  </w:style>
  <w:style w:type="character" w:customStyle="1" w:styleId="Heading3Char">
    <w:name w:val="Heading 3 Char"/>
    <w:basedOn w:val="DefaultParagraphFont"/>
    <w:link w:val="Heading3"/>
    <w:uiPriority w:val="9"/>
    <w:rsid w:val="000F1261"/>
    <w:rPr>
      <w:rFonts w:eastAsiaTheme="majorEastAsia" w:cstheme="majorBidi"/>
      <w:b/>
      <w:bCs/>
      <w:szCs w:val="24"/>
      <w:lang w:val="en-US" w:eastAsia="de-DE"/>
    </w:rPr>
  </w:style>
  <w:style w:type="paragraph" w:styleId="TOCHeading">
    <w:name w:val="TOC Heading"/>
    <w:basedOn w:val="Heading1"/>
    <w:next w:val="Normal"/>
    <w:uiPriority w:val="39"/>
    <w:unhideWhenUsed/>
    <w:qFormat/>
    <w:rsid w:val="00D6645A"/>
    <w:pPr>
      <w:outlineLvl w:val="9"/>
    </w:pPr>
    <w:rPr>
      <w:lang w:eastAsia="ja-JP"/>
    </w:rPr>
  </w:style>
  <w:style w:type="paragraph" w:styleId="TOC1">
    <w:name w:val="toc 1"/>
    <w:basedOn w:val="Normal"/>
    <w:next w:val="Normal"/>
    <w:autoRedefine/>
    <w:uiPriority w:val="39"/>
    <w:unhideWhenUsed/>
    <w:rsid w:val="00934E91"/>
    <w:pPr>
      <w:tabs>
        <w:tab w:val="clear" w:pos="1440"/>
        <w:tab w:val="left" w:pos="403"/>
        <w:tab w:val="right" w:leader="dot" w:pos="8295"/>
      </w:tabs>
      <w:spacing w:after="100"/>
    </w:pPr>
    <w:rPr>
      <w:b/>
    </w:rPr>
  </w:style>
  <w:style w:type="paragraph" w:styleId="TOC2">
    <w:name w:val="toc 2"/>
    <w:basedOn w:val="Normal"/>
    <w:next w:val="Normal"/>
    <w:autoRedefine/>
    <w:uiPriority w:val="39"/>
    <w:unhideWhenUsed/>
    <w:rsid w:val="00B83B1B"/>
    <w:pPr>
      <w:tabs>
        <w:tab w:val="clear" w:pos="1440"/>
        <w:tab w:val="left" w:pos="805"/>
        <w:tab w:val="right" w:leader="dot" w:pos="8295"/>
      </w:tabs>
      <w:spacing w:after="100"/>
      <w:ind w:left="200"/>
    </w:pPr>
  </w:style>
  <w:style w:type="paragraph" w:styleId="TOC3">
    <w:name w:val="toc 3"/>
    <w:basedOn w:val="Normal"/>
    <w:next w:val="Normal"/>
    <w:autoRedefine/>
    <w:uiPriority w:val="39"/>
    <w:unhideWhenUsed/>
    <w:rsid w:val="00934E91"/>
    <w:pPr>
      <w:tabs>
        <w:tab w:val="clear" w:pos="1440"/>
        <w:tab w:val="left" w:pos="1134"/>
        <w:tab w:val="right" w:leader="dot" w:pos="8295"/>
      </w:tabs>
      <w:spacing w:after="100"/>
      <w:ind w:left="400"/>
    </w:pPr>
  </w:style>
  <w:style w:type="character" w:styleId="Hyperlink">
    <w:name w:val="Hyperlink"/>
    <w:basedOn w:val="DefaultParagraphFont"/>
    <w:uiPriority w:val="99"/>
    <w:unhideWhenUsed/>
    <w:rsid w:val="00D6645A"/>
    <w:rPr>
      <w:color w:val="0000FF" w:themeColor="hyperlink"/>
      <w:u w:val="single"/>
    </w:rPr>
  </w:style>
  <w:style w:type="paragraph" w:styleId="Caption">
    <w:name w:val="caption"/>
    <w:basedOn w:val="Normal"/>
    <w:next w:val="Normal"/>
    <w:uiPriority w:val="35"/>
    <w:unhideWhenUsed/>
    <w:qFormat/>
    <w:rsid w:val="00FC47EF"/>
    <w:pPr>
      <w:spacing w:after="200"/>
      <w:jc w:val="center"/>
    </w:pPr>
    <w:rPr>
      <w:b/>
      <w:bCs/>
      <w:sz w:val="18"/>
      <w:szCs w:val="18"/>
    </w:rPr>
  </w:style>
  <w:style w:type="table" w:styleId="TableGrid">
    <w:name w:val="Table Grid"/>
    <w:basedOn w:val="TableNormal"/>
    <w:uiPriority w:val="59"/>
    <w:rsid w:val="00D6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664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D664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ableofFigures">
    <w:name w:val="table of figures"/>
    <w:basedOn w:val="Normal"/>
    <w:next w:val="Normal"/>
    <w:uiPriority w:val="99"/>
    <w:unhideWhenUsed/>
    <w:rsid w:val="00316E5D"/>
    <w:pPr>
      <w:tabs>
        <w:tab w:val="clear" w:pos="1440"/>
        <w:tab w:val="right" w:leader="dot" w:pos="8295"/>
      </w:tabs>
    </w:pPr>
  </w:style>
  <w:style w:type="paragraph" w:styleId="Header">
    <w:name w:val="header"/>
    <w:aliases w:val="encabezado,header,WP Header,En-tête-1,En-tête-2,R&amp;S - En-tête,header odd,Header CFMU"/>
    <w:basedOn w:val="Normal"/>
    <w:link w:val="HeaderChar"/>
    <w:unhideWhenUsed/>
    <w:rsid w:val="002649A9"/>
    <w:pPr>
      <w:tabs>
        <w:tab w:val="center" w:pos="4513"/>
        <w:tab w:val="right" w:pos="9026"/>
      </w:tabs>
    </w:pPr>
  </w:style>
  <w:style w:type="character" w:customStyle="1" w:styleId="HeaderChar">
    <w:name w:val="Header Char"/>
    <w:aliases w:val="encabezado Char,header Char,WP Header Char,En-tête-1 Char,En-tête-2 Char,R&amp;S - En-tête Char,header odd Char,Header CFMU Char"/>
    <w:basedOn w:val="DefaultParagraphFont"/>
    <w:link w:val="Header"/>
    <w:rsid w:val="002649A9"/>
    <w:rPr>
      <w:rFonts w:ascii="Arial" w:eastAsia="Times New Roman" w:hAnsi="Arial" w:cs="Arial"/>
      <w:sz w:val="20"/>
      <w:szCs w:val="20"/>
      <w:lang w:val="en-US"/>
    </w:rPr>
  </w:style>
  <w:style w:type="paragraph" w:styleId="Footer">
    <w:name w:val="footer"/>
    <w:basedOn w:val="Normal"/>
    <w:link w:val="FooterChar"/>
    <w:uiPriority w:val="99"/>
    <w:unhideWhenUsed/>
    <w:rsid w:val="002649A9"/>
    <w:pPr>
      <w:tabs>
        <w:tab w:val="center" w:pos="4513"/>
        <w:tab w:val="right" w:pos="9026"/>
      </w:tabs>
    </w:pPr>
  </w:style>
  <w:style w:type="character" w:customStyle="1" w:styleId="FooterChar">
    <w:name w:val="Footer Char"/>
    <w:basedOn w:val="DefaultParagraphFont"/>
    <w:link w:val="Footer"/>
    <w:uiPriority w:val="99"/>
    <w:rsid w:val="002649A9"/>
    <w:rPr>
      <w:rFonts w:ascii="Arial" w:eastAsia="Times New Roman" w:hAnsi="Arial" w:cs="Arial"/>
      <w:sz w:val="20"/>
      <w:szCs w:val="20"/>
      <w:lang w:val="en-US"/>
    </w:rPr>
  </w:style>
  <w:style w:type="paragraph" w:styleId="NormalWeb">
    <w:name w:val="Normal (Web)"/>
    <w:basedOn w:val="Normal"/>
    <w:uiPriority w:val="99"/>
    <w:unhideWhenUsed/>
    <w:rsid w:val="00624F11"/>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table" w:styleId="LightList-Accent6">
    <w:name w:val="Light List Accent 6"/>
    <w:basedOn w:val="TableNormal"/>
    <w:uiPriority w:val="61"/>
    <w:rsid w:val="00C44A8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Heading4Char">
    <w:name w:val="Heading 4 Char"/>
    <w:basedOn w:val="DefaultParagraphFont"/>
    <w:link w:val="Heading4"/>
    <w:uiPriority w:val="9"/>
    <w:rsid w:val="006E0BFC"/>
    <w:rPr>
      <w:rFonts w:eastAsiaTheme="majorEastAsia" w:cstheme="majorBidi"/>
      <w:bCs/>
      <w:iCs/>
      <w:lang w:val="en-US" w:eastAsia="de-DE"/>
    </w:rPr>
  </w:style>
  <w:style w:type="character" w:customStyle="1" w:styleId="Heading5Char">
    <w:name w:val="Heading 5 Char"/>
    <w:basedOn w:val="DefaultParagraphFont"/>
    <w:link w:val="Heading5"/>
    <w:uiPriority w:val="9"/>
    <w:semiHidden/>
    <w:rsid w:val="005A38B4"/>
    <w:rPr>
      <w:rFonts w:asciiTheme="majorHAnsi" w:eastAsiaTheme="majorEastAsia" w:hAnsiTheme="majorHAnsi" w:cstheme="majorBidi"/>
      <w:color w:val="243F60" w:themeColor="accent1" w:themeShade="7F"/>
      <w:sz w:val="20"/>
      <w:szCs w:val="20"/>
      <w:lang w:val="en-US"/>
    </w:rPr>
  </w:style>
  <w:style w:type="character" w:customStyle="1" w:styleId="Heading6Char">
    <w:name w:val="Heading 6 Char"/>
    <w:basedOn w:val="DefaultParagraphFont"/>
    <w:link w:val="Heading6"/>
    <w:uiPriority w:val="9"/>
    <w:semiHidden/>
    <w:rsid w:val="005A38B4"/>
    <w:rPr>
      <w:rFonts w:asciiTheme="majorHAnsi" w:eastAsiaTheme="majorEastAsia" w:hAnsiTheme="majorHAnsi" w:cstheme="majorBidi"/>
      <w:i/>
      <w:iCs/>
      <w:color w:val="243F60" w:themeColor="accent1" w:themeShade="7F"/>
      <w:sz w:val="20"/>
      <w:szCs w:val="20"/>
      <w:lang w:val="en-US"/>
    </w:rPr>
  </w:style>
  <w:style w:type="character" w:customStyle="1" w:styleId="Heading7Char">
    <w:name w:val="Heading 7 Char"/>
    <w:basedOn w:val="DefaultParagraphFont"/>
    <w:link w:val="Heading7"/>
    <w:uiPriority w:val="9"/>
    <w:semiHidden/>
    <w:rsid w:val="005A38B4"/>
    <w:rPr>
      <w:rFonts w:asciiTheme="majorHAnsi" w:eastAsiaTheme="majorEastAsia" w:hAnsiTheme="majorHAnsi" w:cstheme="majorBidi"/>
      <w:i/>
      <w:iCs/>
      <w:color w:val="404040" w:themeColor="text1" w:themeTint="BF"/>
      <w:sz w:val="20"/>
      <w:szCs w:val="20"/>
      <w:lang w:val="en-US"/>
    </w:rPr>
  </w:style>
  <w:style w:type="character" w:customStyle="1" w:styleId="Heading8Char">
    <w:name w:val="Heading 8 Char"/>
    <w:basedOn w:val="DefaultParagraphFont"/>
    <w:link w:val="Heading8"/>
    <w:uiPriority w:val="9"/>
    <w:semiHidden/>
    <w:rsid w:val="005A38B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5A38B4"/>
    <w:rPr>
      <w:rFonts w:asciiTheme="majorHAnsi" w:eastAsiaTheme="majorEastAsia" w:hAnsiTheme="majorHAnsi" w:cstheme="majorBidi"/>
      <w:i/>
      <w:iCs/>
      <w:color w:val="404040" w:themeColor="text1" w:themeTint="BF"/>
      <w:sz w:val="20"/>
      <w:szCs w:val="20"/>
      <w:lang w:val="en-US"/>
    </w:rPr>
  </w:style>
  <w:style w:type="paragraph" w:customStyle="1" w:styleId="HeadingPageCenter">
    <w:name w:val="HeadingPageCenter"/>
    <w:rsid w:val="00517411"/>
    <w:pPr>
      <w:jc w:val="center"/>
    </w:pPr>
    <w:rPr>
      <w:rFonts w:eastAsia="Times New Roman" w:cs="Arial"/>
      <w:b/>
      <w:snapToGrid w:val="0"/>
      <w:sz w:val="28"/>
      <w:szCs w:val="28"/>
      <w:lang w:eastAsia="de-DE"/>
    </w:rPr>
  </w:style>
  <w:style w:type="paragraph" w:customStyle="1" w:styleId="HeadiongPageLeft">
    <w:name w:val="HeadiongPageLeft"/>
    <w:basedOn w:val="HeadingPageCenter"/>
    <w:rsid w:val="00C418C8"/>
    <w:pPr>
      <w:jc w:val="left"/>
    </w:pPr>
  </w:style>
  <w:style w:type="paragraph" w:customStyle="1" w:styleId="TabBoldCenter">
    <w:name w:val="TabBoldCenter"/>
    <w:basedOn w:val="Normal"/>
    <w:rsid w:val="00C418C8"/>
    <w:pPr>
      <w:jc w:val="center"/>
    </w:pPr>
    <w:rPr>
      <w:b/>
      <w:lang w:val="en-GB" w:eastAsia="en-GB"/>
    </w:rPr>
  </w:style>
  <w:style w:type="paragraph" w:customStyle="1" w:styleId="TabBoldLeft">
    <w:name w:val="TabBoldLeft"/>
    <w:basedOn w:val="Normal"/>
    <w:rsid w:val="00C418C8"/>
    <w:rPr>
      <w:b/>
      <w:lang w:val="en-GB"/>
    </w:rPr>
  </w:style>
  <w:style w:type="paragraph" w:customStyle="1" w:styleId="HeadingPageTitle">
    <w:name w:val="HeadingPageTitle"/>
    <w:basedOn w:val="HeadingPageCenter"/>
    <w:rsid w:val="00517411"/>
    <w:rPr>
      <w:sz w:val="36"/>
      <w:szCs w:val="36"/>
    </w:rPr>
  </w:style>
  <w:style w:type="paragraph" w:customStyle="1" w:styleId="Text">
    <w:name w:val="Text"/>
    <w:basedOn w:val="Normal"/>
    <w:qFormat/>
    <w:rsid w:val="004E01BD"/>
  </w:style>
  <w:style w:type="paragraph" w:styleId="TOC4">
    <w:name w:val="toc 4"/>
    <w:basedOn w:val="Normal"/>
    <w:next w:val="Normal"/>
    <w:autoRedefine/>
    <w:uiPriority w:val="39"/>
    <w:unhideWhenUsed/>
    <w:rsid w:val="00630141"/>
    <w:pPr>
      <w:tabs>
        <w:tab w:val="right" w:leader="dot" w:pos="8295"/>
      </w:tabs>
      <w:spacing w:after="100"/>
      <w:ind w:left="660"/>
    </w:pPr>
    <w:rPr>
      <w:sz w:val="20"/>
    </w:rPr>
  </w:style>
  <w:style w:type="paragraph" w:styleId="TOAHeading">
    <w:name w:val="toa heading"/>
    <w:basedOn w:val="Normal"/>
    <w:next w:val="Normal"/>
    <w:uiPriority w:val="99"/>
    <w:unhideWhenUsed/>
    <w:rsid w:val="00934E91"/>
    <w:pPr>
      <w:spacing w:before="120"/>
    </w:pPr>
    <w:rPr>
      <w:rFonts w:eastAsiaTheme="majorEastAsia" w:cstheme="majorBidi"/>
      <w:b/>
      <w:bCs/>
      <w:sz w:val="28"/>
      <w:szCs w:val="24"/>
    </w:rPr>
  </w:style>
  <w:style w:type="character" w:styleId="Strong">
    <w:name w:val="Strong"/>
    <w:basedOn w:val="DefaultParagraphFont"/>
    <w:uiPriority w:val="22"/>
    <w:qFormat/>
    <w:rsid w:val="00316E5D"/>
    <w:rPr>
      <w:b/>
      <w:bCs/>
    </w:rPr>
  </w:style>
  <w:style w:type="character" w:styleId="SubtleEmphasis">
    <w:name w:val="Subtle Emphasis"/>
    <w:uiPriority w:val="19"/>
    <w:qFormat/>
    <w:rsid w:val="00032BEE"/>
    <w:rPr>
      <w:i/>
      <w:iCs/>
      <w:color w:val="595959"/>
    </w:rPr>
  </w:style>
  <w:style w:type="character" w:customStyle="1" w:styleId="UnresolvedMention1">
    <w:name w:val="Unresolved Mention1"/>
    <w:basedOn w:val="DefaultParagraphFont"/>
    <w:uiPriority w:val="99"/>
    <w:semiHidden/>
    <w:unhideWhenUsed/>
    <w:rsid w:val="0079791F"/>
    <w:rPr>
      <w:color w:val="605E5C"/>
      <w:shd w:val="clear" w:color="auto" w:fill="E1DFDD"/>
    </w:rPr>
  </w:style>
  <w:style w:type="character" w:styleId="FollowedHyperlink">
    <w:name w:val="FollowedHyperlink"/>
    <w:basedOn w:val="DefaultParagraphFont"/>
    <w:uiPriority w:val="99"/>
    <w:semiHidden/>
    <w:unhideWhenUsed/>
    <w:rsid w:val="00212D02"/>
    <w:rPr>
      <w:color w:val="800080" w:themeColor="followedHyperlink"/>
      <w:u w:val="single"/>
    </w:rPr>
  </w:style>
  <w:style w:type="character" w:styleId="CommentReference">
    <w:name w:val="annotation reference"/>
    <w:basedOn w:val="DefaultParagraphFont"/>
    <w:uiPriority w:val="99"/>
    <w:semiHidden/>
    <w:unhideWhenUsed/>
    <w:rsid w:val="005F5F9C"/>
    <w:rPr>
      <w:sz w:val="16"/>
      <w:szCs w:val="16"/>
    </w:rPr>
  </w:style>
  <w:style w:type="paragraph" w:styleId="CommentText">
    <w:name w:val="annotation text"/>
    <w:basedOn w:val="Normal"/>
    <w:link w:val="CommentTextChar"/>
    <w:uiPriority w:val="99"/>
    <w:semiHidden/>
    <w:unhideWhenUsed/>
    <w:rsid w:val="005F5F9C"/>
    <w:rPr>
      <w:sz w:val="20"/>
    </w:rPr>
  </w:style>
  <w:style w:type="character" w:customStyle="1" w:styleId="CommentTextChar">
    <w:name w:val="Comment Text Char"/>
    <w:basedOn w:val="DefaultParagraphFont"/>
    <w:link w:val="CommentText"/>
    <w:uiPriority w:val="99"/>
    <w:semiHidden/>
    <w:rsid w:val="005F5F9C"/>
    <w:rPr>
      <w:rFonts w:eastAsia="Times New Roman" w:cs="Arial"/>
      <w:sz w:val="20"/>
      <w:szCs w:val="20"/>
      <w:lang w:val="en-US" w:eastAsia="de-DE"/>
    </w:rPr>
  </w:style>
  <w:style w:type="paragraph" w:styleId="CommentSubject">
    <w:name w:val="annotation subject"/>
    <w:basedOn w:val="CommentText"/>
    <w:next w:val="CommentText"/>
    <w:link w:val="CommentSubjectChar"/>
    <w:uiPriority w:val="99"/>
    <w:semiHidden/>
    <w:unhideWhenUsed/>
    <w:rsid w:val="005F5F9C"/>
    <w:rPr>
      <w:b/>
      <w:bCs/>
    </w:rPr>
  </w:style>
  <w:style w:type="character" w:customStyle="1" w:styleId="CommentSubjectChar">
    <w:name w:val="Comment Subject Char"/>
    <w:basedOn w:val="CommentTextChar"/>
    <w:link w:val="CommentSubject"/>
    <w:uiPriority w:val="99"/>
    <w:semiHidden/>
    <w:rsid w:val="005F5F9C"/>
    <w:rPr>
      <w:rFonts w:eastAsia="Times New Roman" w:cs="Arial"/>
      <w:b/>
      <w:bCs/>
      <w:sz w:val="20"/>
      <w:szCs w:val="20"/>
      <w:lang w:val="en-US" w:eastAsia="de-DE"/>
    </w:rPr>
  </w:style>
  <w:style w:type="character" w:customStyle="1" w:styleId="A0">
    <w:name w:val="A0"/>
    <w:uiPriority w:val="99"/>
    <w:rsid w:val="00A2146E"/>
    <w:rPr>
      <w:rFonts w:ascii="OfficinaSansATT" w:hAnsi="OfficinaSansATT" w:cs="OfficinaSansATT" w:hint="default"/>
      <w:b/>
      <w:bCs/>
      <w:color w:val="000000"/>
    </w:rPr>
  </w:style>
  <w:style w:type="paragraph" w:customStyle="1" w:styleId="Default">
    <w:name w:val="Default"/>
    <w:rsid w:val="001103B4"/>
    <w:pPr>
      <w:autoSpaceDE w:val="0"/>
      <w:autoSpaceDN w:val="0"/>
      <w:adjustRightInd w:val="0"/>
      <w:spacing w:after="0" w:line="240" w:lineRule="auto"/>
    </w:pPr>
    <w:rPr>
      <w:rFonts w:ascii="OfficinaSansATT" w:hAnsi="OfficinaSansATT" w:cs="OfficinaSansATT"/>
      <w:color w:val="000000"/>
      <w:sz w:val="24"/>
      <w:szCs w:val="24"/>
      <w:lang w:val="hu-HU"/>
    </w:rPr>
  </w:style>
  <w:style w:type="paragraph" w:styleId="HTMLPreformatted">
    <w:name w:val="HTML Preformatted"/>
    <w:basedOn w:val="Normal"/>
    <w:link w:val="HTMLPreformattedChar"/>
    <w:uiPriority w:val="99"/>
    <w:semiHidden/>
    <w:unhideWhenUsed/>
    <w:rsid w:val="00DD0A45"/>
    <w:pPr>
      <w:widowControl/>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semiHidden/>
    <w:rsid w:val="00DD0A45"/>
    <w:rPr>
      <w:rFonts w:ascii="Courier New" w:eastAsia="Times New Roman" w:hAnsi="Courier New" w:cs="Courier New"/>
      <w:sz w:val="20"/>
      <w:szCs w:val="20"/>
      <w:lang w:val="en-US"/>
    </w:rPr>
  </w:style>
  <w:style w:type="character" w:customStyle="1" w:styleId="y2iqfc">
    <w:name w:val="y2iqfc"/>
    <w:basedOn w:val="DefaultParagraphFont"/>
    <w:rsid w:val="00DD0A45"/>
  </w:style>
  <w:style w:type="paragraph" w:styleId="Revision">
    <w:name w:val="Revision"/>
    <w:hidden/>
    <w:uiPriority w:val="99"/>
    <w:semiHidden/>
    <w:rsid w:val="007D71B9"/>
    <w:pPr>
      <w:spacing w:after="0" w:line="240" w:lineRule="auto"/>
    </w:pPr>
    <w:rPr>
      <w:rFonts w:eastAsia="Times New Roman" w:cs="Arial"/>
      <w:szCs w:val="20"/>
      <w:lang w:val="en-US" w:eastAsia="de-DE"/>
    </w:rPr>
  </w:style>
  <w:style w:type="character" w:customStyle="1" w:styleId="UnresolvedMention2">
    <w:name w:val="Unresolved Mention2"/>
    <w:basedOn w:val="DefaultParagraphFont"/>
    <w:uiPriority w:val="99"/>
    <w:semiHidden/>
    <w:unhideWhenUsed/>
    <w:rsid w:val="006D7D3A"/>
    <w:rPr>
      <w:color w:val="605E5C"/>
      <w:shd w:val="clear" w:color="auto" w:fill="E1DFDD"/>
    </w:rPr>
  </w:style>
  <w:style w:type="character" w:customStyle="1" w:styleId="UnresolvedMention3">
    <w:name w:val="Unresolved Mention3"/>
    <w:basedOn w:val="DefaultParagraphFont"/>
    <w:uiPriority w:val="99"/>
    <w:semiHidden/>
    <w:unhideWhenUsed/>
    <w:rsid w:val="00850E7D"/>
    <w:rPr>
      <w:color w:val="605E5C"/>
      <w:shd w:val="clear" w:color="auto" w:fill="E1DFDD"/>
    </w:rPr>
  </w:style>
  <w:style w:type="character" w:customStyle="1" w:styleId="UnresolvedMention4">
    <w:name w:val="Unresolved Mention4"/>
    <w:basedOn w:val="DefaultParagraphFont"/>
    <w:uiPriority w:val="99"/>
    <w:semiHidden/>
    <w:unhideWhenUsed/>
    <w:rsid w:val="007B1038"/>
    <w:rPr>
      <w:color w:val="605E5C"/>
      <w:shd w:val="clear" w:color="auto" w:fill="E1DFDD"/>
    </w:rPr>
  </w:style>
  <w:style w:type="character" w:styleId="UnresolvedMention">
    <w:name w:val="Unresolved Mention"/>
    <w:basedOn w:val="DefaultParagraphFont"/>
    <w:uiPriority w:val="99"/>
    <w:semiHidden/>
    <w:unhideWhenUsed/>
    <w:rsid w:val="00382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91">
      <w:bodyDiv w:val="1"/>
      <w:marLeft w:val="0"/>
      <w:marRight w:val="0"/>
      <w:marTop w:val="0"/>
      <w:marBottom w:val="0"/>
      <w:divBdr>
        <w:top w:val="none" w:sz="0" w:space="0" w:color="auto"/>
        <w:left w:val="none" w:sz="0" w:space="0" w:color="auto"/>
        <w:bottom w:val="none" w:sz="0" w:space="0" w:color="auto"/>
        <w:right w:val="none" w:sz="0" w:space="0" w:color="auto"/>
      </w:divBdr>
    </w:div>
    <w:div w:id="70934154">
      <w:bodyDiv w:val="1"/>
      <w:marLeft w:val="0"/>
      <w:marRight w:val="0"/>
      <w:marTop w:val="0"/>
      <w:marBottom w:val="0"/>
      <w:divBdr>
        <w:top w:val="none" w:sz="0" w:space="0" w:color="auto"/>
        <w:left w:val="none" w:sz="0" w:space="0" w:color="auto"/>
        <w:bottom w:val="none" w:sz="0" w:space="0" w:color="auto"/>
        <w:right w:val="none" w:sz="0" w:space="0" w:color="auto"/>
      </w:divBdr>
    </w:div>
    <w:div w:id="101653282">
      <w:bodyDiv w:val="1"/>
      <w:marLeft w:val="0"/>
      <w:marRight w:val="0"/>
      <w:marTop w:val="0"/>
      <w:marBottom w:val="0"/>
      <w:divBdr>
        <w:top w:val="none" w:sz="0" w:space="0" w:color="auto"/>
        <w:left w:val="none" w:sz="0" w:space="0" w:color="auto"/>
        <w:bottom w:val="none" w:sz="0" w:space="0" w:color="auto"/>
        <w:right w:val="none" w:sz="0" w:space="0" w:color="auto"/>
      </w:divBdr>
    </w:div>
    <w:div w:id="170536011">
      <w:bodyDiv w:val="1"/>
      <w:marLeft w:val="0"/>
      <w:marRight w:val="0"/>
      <w:marTop w:val="0"/>
      <w:marBottom w:val="0"/>
      <w:divBdr>
        <w:top w:val="none" w:sz="0" w:space="0" w:color="auto"/>
        <w:left w:val="none" w:sz="0" w:space="0" w:color="auto"/>
        <w:bottom w:val="none" w:sz="0" w:space="0" w:color="auto"/>
        <w:right w:val="none" w:sz="0" w:space="0" w:color="auto"/>
      </w:divBdr>
    </w:div>
    <w:div w:id="227032932">
      <w:bodyDiv w:val="1"/>
      <w:marLeft w:val="0"/>
      <w:marRight w:val="0"/>
      <w:marTop w:val="0"/>
      <w:marBottom w:val="0"/>
      <w:divBdr>
        <w:top w:val="none" w:sz="0" w:space="0" w:color="auto"/>
        <w:left w:val="none" w:sz="0" w:space="0" w:color="auto"/>
        <w:bottom w:val="none" w:sz="0" w:space="0" w:color="auto"/>
        <w:right w:val="none" w:sz="0" w:space="0" w:color="auto"/>
      </w:divBdr>
    </w:div>
    <w:div w:id="299118313">
      <w:bodyDiv w:val="1"/>
      <w:marLeft w:val="0"/>
      <w:marRight w:val="0"/>
      <w:marTop w:val="0"/>
      <w:marBottom w:val="0"/>
      <w:divBdr>
        <w:top w:val="none" w:sz="0" w:space="0" w:color="auto"/>
        <w:left w:val="none" w:sz="0" w:space="0" w:color="auto"/>
        <w:bottom w:val="none" w:sz="0" w:space="0" w:color="auto"/>
        <w:right w:val="none" w:sz="0" w:space="0" w:color="auto"/>
      </w:divBdr>
    </w:div>
    <w:div w:id="368260235">
      <w:bodyDiv w:val="1"/>
      <w:marLeft w:val="0"/>
      <w:marRight w:val="0"/>
      <w:marTop w:val="0"/>
      <w:marBottom w:val="0"/>
      <w:divBdr>
        <w:top w:val="none" w:sz="0" w:space="0" w:color="auto"/>
        <w:left w:val="none" w:sz="0" w:space="0" w:color="auto"/>
        <w:bottom w:val="none" w:sz="0" w:space="0" w:color="auto"/>
        <w:right w:val="none" w:sz="0" w:space="0" w:color="auto"/>
      </w:divBdr>
    </w:div>
    <w:div w:id="392508264">
      <w:bodyDiv w:val="1"/>
      <w:marLeft w:val="0"/>
      <w:marRight w:val="0"/>
      <w:marTop w:val="0"/>
      <w:marBottom w:val="0"/>
      <w:divBdr>
        <w:top w:val="none" w:sz="0" w:space="0" w:color="auto"/>
        <w:left w:val="none" w:sz="0" w:space="0" w:color="auto"/>
        <w:bottom w:val="none" w:sz="0" w:space="0" w:color="auto"/>
        <w:right w:val="none" w:sz="0" w:space="0" w:color="auto"/>
      </w:divBdr>
    </w:div>
    <w:div w:id="421146923">
      <w:bodyDiv w:val="1"/>
      <w:marLeft w:val="0"/>
      <w:marRight w:val="0"/>
      <w:marTop w:val="0"/>
      <w:marBottom w:val="0"/>
      <w:divBdr>
        <w:top w:val="none" w:sz="0" w:space="0" w:color="auto"/>
        <w:left w:val="none" w:sz="0" w:space="0" w:color="auto"/>
        <w:bottom w:val="none" w:sz="0" w:space="0" w:color="auto"/>
        <w:right w:val="none" w:sz="0" w:space="0" w:color="auto"/>
      </w:divBdr>
    </w:div>
    <w:div w:id="429930653">
      <w:bodyDiv w:val="1"/>
      <w:marLeft w:val="0"/>
      <w:marRight w:val="0"/>
      <w:marTop w:val="0"/>
      <w:marBottom w:val="0"/>
      <w:divBdr>
        <w:top w:val="none" w:sz="0" w:space="0" w:color="auto"/>
        <w:left w:val="none" w:sz="0" w:space="0" w:color="auto"/>
        <w:bottom w:val="none" w:sz="0" w:space="0" w:color="auto"/>
        <w:right w:val="none" w:sz="0" w:space="0" w:color="auto"/>
      </w:divBdr>
    </w:div>
    <w:div w:id="515657903">
      <w:bodyDiv w:val="1"/>
      <w:marLeft w:val="0"/>
      <w:marRight w:val="0"/>
      <w:marTop w:val="0"/>
      <w:marBottom w:val="0"/>
      <w:divBdr>
        <w:top w:val="none" w:sz="0" w:space="0" w:color="auto"/>
        <w:left w:val="none" w:sz="0" w:space="0" w:color="auto"/>
        <w:bottom w:val="none" w:sz="0" w:space="0" w:color="auto"/>
        <w:right w:val="none" w:sz="0" w:space="0" w:color="auto"/>
      </w:divBdr>
    </w:div>
    <w:div w:id="643697688">
      <w:bodyDiv w:val="1"/>
      <w:marLeft w:val="0"/>
      <w:marRight w:val="0"/>
      <w:marTop w:val="0"/>
      <w:marBottom w:val="0"/>
      <w:divBdr>
        <w:top w:val="none" w:sz="0" w:space="0" w:color="auto"/>
        <w:left w:val="none" w:sz="0" w:space="0" w:color="auto"/>
        <w:bottom w:val="none" w:sz="0" w:space="0" w:color="auto"/>
        <w:right w:val="none" w:sz="0" w:space="0" w:color="auto"/>
      </w:divBdr>
    </w:div>
    <w:div w:id="1125388740">
      <w:bodyDiv w:val="1"/>
      <w:marLeft w:val="0"/>
      <w:marRight w:val="0"/>
      <w:marTop w:val="0"/>
      <w:marBottom w:val="0"/>
      <w:divBdr>
        <w:top w:val="none" w:sz="0" w:space="0" w:color="auto"/>
        <w:left w:val="none" w:sz="0" w:space="0" w:color="auto"/>
        <w:bottom w:val="none" w:sz="0" w:space="0" w:color="auto"/>
        <w:right w:val="none" w:sz="0" w:space="0" w:color="auto"/>
      </w:divBdr>
    </w:div>
    <w:div w:id="1301837309">
      <w:bodyDiv w:val="1"/>
      <w:marLeft w:val="0"/>
      <w:marRight w:val="0"/>
      <w:marTop w:val="0"/>
      <w:marBottom w:val="0"/>
      <w:divBdr>
        <w:top w:val="none" w:sz="0" w:space="0" w:color="auto"/>
        <w:left w:val="none" w:sz="0" w:space="0" w:color="auto"/>
        <w:bottom w:val="none" w:sz="0" w:space="0" w:color="auto"/>
        <w:right w:val="none" w:sz="0" w:space="0" w:color="auto"/>
      </w:divBdr>
    </w:div>
    <w:div w:id="1369572930">
      <w:bodyDiv w:val="1"/>
      <w:marLeft w:val="0"/>
      <w:marRight w:val="0"/>
      <w:marTop w:val="0"/>
      <w:marBottom w:val="0"/>
      <w:divBdr>
        <w:top w:val="none" w:sz="0" w:space="0" w:color="auto"/>
        <w:left w:val="none" w:sz="0" w:space="0" w:color="auto"/>
        <w:bottom w:val="none" w:sz="0" w:space="0" w:color="auto"/>
        <w:right w:val="none" w:sz="0" w:space="0" w:color="auto"/>
      </w:divBdr>
    </w:div>
    <w:div w:id="1422872630">
      <w:bodyDiv w:val="1"/>
      <w:marLeft w:val="0"/>
      <w:marRight w:val="0"/>
      <w:marTop w:val="0"/>
      <w:marBottom w:val="0"/>
      <w:divBdr>
        <w:top w:val="none" w:sz="0" w:space="0" w:color="auto"/>
        <w:left w:val="none" w:sz="0" w:space="0" w:color="auto"/>
        <w:bottom w:val="none" w:sz="0" w:space="0" w:color="auto"/>
        <w:right w:val="none" w:sz="0" w:space="0" w:color="auto"/>
      </w:divBdr>
    </w:div>
    <w:div w:id="1472675877">
      <w:bodyDiv w:val="1"/>
      <w:marLeft w:val="0"/>
      <w:marRight w:val="0"/>
      <w:marTop w:val="0"/>
      <w:marBottom w:val="0"/>
      <w:divBdr>
        <w:top w:val="none" w:sz="0" w:space="0" w:color="auto"/>
        <w:left w:val="none" w:sz="0" w:space="0" w:color="auto"/>
        <w:bottom w:val="none" w:sz="0" w:space="0" w:color="auto"/>
        <w:right w:val="none" w:sz="0" w:space="0" w:color="auto"/>
      </w:divBdr>
    </w:div>
    <w:div w:id="1506941083">
      <w:bodyDiv w:val="1"/>
      <w:marLeft w:val="0"/>
      <w:marRight w:val="0"/>
      <w:marTop w:val="0"/>
      <w:marBottom w:val="0"/>
      <w:divBdr>
        <w:top w:val="none" w:sz="0" w:space="0" w:color="auto"/>
        <w:left w:val="none" w:sz="0" w:space="0" w:color="auto"/>
        <w:bottom w:val="none" w:sz="0" w:space="0" w:color="auto"/>
        <w:right w:val="none" w:sz="0" w:space="0" w:color="auto"/>
      </w:divBdr>
    </w:div>
    <w:div w:id="1550417407">
      <w:bodyDiv w:val="1"/>
      <w:marLeft w:val="0"/>
      <w:marRight w:val="0"/>
      <w:marTop w:val="0"/>
      <w:marBottom w:val="0"/>
      <w:divBdr>
        <w:top w:val="none" w:sz="0" w:space="0" w:color="auto"/>
        <w:left w:val="none" w:sz="0" w:space="0" w:color="auto"/>
        <w:bottom w:val="none" w:sz="0" w:space="0" w:color="auto"/>
        <w:right w:val="none" w:sz="0" w:space="0" w:color="auto"/>
      </w:divBdr>
      <w:divsChild>
        <w:div w:id="1325352207">
          <w:marLeft w:val="-115"/>
          <w:marRight w:val="0"/>
          <w:marTop w:val="0"/>
          <w:marBottom w:val="0"/>
          <w:divBdr>
            <w:top w:val="none" w:sz="0" w:space="0" w:color="auto"/>
            <w:left w:val="none" w:sz="0" w:space="0" w:color="auto"/>
            <w:bottom w:val="none" w:sz="0" w:space="0" w:color="auto"/>
            <w:right w:val="none" w:sz="0" w:space="0" w:color="auto"/>
          </w:divBdr>
        </w:div>
      </w:divsChild>
    </w:div>
    <w:div w:id="1558858197">
      <w:bodyDiv w:val="1"/>
      <w:marLeft w:val="0"/>
      <w:marRight w:val="0"/>
      <w:marTop w:val="0"/>
      <w:marBottom w:val="0"/>
      <w:divBdr>
        <w:top w:val="none" w:sz="0" w:space="0" w:color="auto"/>
        <w:left w:val="none" w:sz="0" w:space="0" w:color="auto"/>
        <w:bottom w:val="none" w:sz="0" w:space="0" w:color="auto"/>
        <w:right w:val="none" w:sz="0" w:space="0" w:color="auto"/>
      </w:divBdr>
    </w:div>
    <w:div w:id="1567836088">
      <w:bodyDiv w:val="1"/>
      <w:marLeft w:val="0"/>
      <w:marRight w:val="0"/>
      <w:marTop w:val="0"/>
      <w:marBottom w:val="0"/>
      <w:divBdr>
        <w:top w:val="none" w:sz="0" w:space="0" w:color="auto"/>
        <w:left w:val="none" w:sz="0" w:space="0" w:color="auto"/>
        <w:bottom w:val="none" w:sz="0" w:space="0" w:color="auto"/>
        <w:right w:val="none" w:sz="0" w:space="0" w:color="auto"/>
      </w:divBdr>
    </w:div>
    <w:div w:id="1606034531">
      <w:bodyDiv w:val="1"/>
      <w:marLeft w:val="0"/>
      <w:marRight w:val="0"/>
      <w:marTop w:val="0"/>
      <w:marBottom w:val="0"/>
      <w:divBdr>
        <w:top w:val="none" w:sz="0" w:space="0" w:color="auto"/>
        <w:left w:val="none" w:sz="0" w:space="0" w:color="auto"/>
        <w:bottom w:val="none" w:sz="0" w:space="0" w:color="auto"/>
        <w:right w:val="none" w:sz="0" w:space="0" w:color="auto"/>
      </w:divBdr>
    </w:div>
    <w:div w:id="1647709519">
      <w:bodyDiv w:val="1"/>
      <w:marLeft w:val="0"/>
      <w:marRight w:val="0"/>
      <w:marTop w:val="0"/>
      <w:marBottom w:val="0"/>
      <w:divBdr>
        <w:top w:val="none" w:sz="0" w:space="0" w:color="auto"/>
        <w:left w:val="none" w:sz="0" w:space="0" w:color="auto"/>
        <w:bottom w:val="none" w:sz="0" w:space="0" w:color="auto"/>
        <w:right w:val="none" w:sz="0" w:space="0" w:color="auto"/>
      </w:divBdr>
    </w:div>
    <w:div w:id="1657682191">
      <w:bodyDiv w:val="1"/>
      <w:marLeft w:val="0"/>
      <w:marRight w:val="0"/>
      <w:marTop w:val="0"/>
      <w:marBottom w:val="0"/>
      <w:divBdr>
        <w:top w:val="none" w:sz="0" w:space="0" w:color="auto"/>
        <w:left w:val="none" w:sz="0" w:space="0" w:color="auto"/>
        <w:bottom w:val="none" w:sz="0" w:space="0" w:color="auto"/>
        <w:right w:val="none" w:sz="0" w:space="0" w:color="auto"/>
      </w:divBdr>
    </w:div>
    <w:div w:id="1671638819">
      <w:bodyDiv w:val="1"/>
      <w:marLeft w:val="0"/>
      <w:marRight w:val="0"/>
      <w:marTop w:val="0"/>
      <w:marBottom w:val="0"/>
      <w:divBdr>
        <w:top w:val="none" w:sz="0" w:space="0" w:color="auto"/>
        <w:left w:val="none" w:sz="0" w:space="0" w:color="auto"/>
        <w:bottom w:val="none" w:sz="0" w:space="0" w:color="auto"/>
        <w:right w:val="none" w:sz="0" w:space="0" w:color="auto"/>
      </w:divBdr>
    </w:div>
    <w:div w:id="1693265759">
      <w:bodyDiv w:val="1"/>
      <w:marLeft w:val="0"/>
      <w:marRight w:val="0"/>
      <w:marTop w:val="0"/>
      <w:marBottom w:val="0"/>
      <w:divBdr>
        <w:top w:val="none" w:sz="0" w:space="0" w:color="auto"/>
        <w:left w:val="none" w:sz="0" w:space="0" w:color="auto"/>
        <w:bottom w:val="none" w:sz="0" w:space="0" w:color="auto"/>
        <w:right w:val="none" w:sz="0" w:space="0" w:color="auto"/>
      </w:divBdr>
    </w:div>
    <w:div w:id="1702049382">
      <w:bodyDiv w:val="1"/>
      <w:marLeft w:val="0"/>
      <w:marRight w:val="0"/>
      <w:marTop w:val="0"/>
      <w:marBottom w:val="0"/>
      <w:divBdr>
        <w:top w:val="none" w:sz="0" w:space="0" w:color="auto"/>
        <w:left w:val="none" w:sz="0" w:space="0" w:color="auto"/>
        <w:bottom w:val="none" w:sz="0" w:space="0" w:color="auto"/>
        <w:right w:val="none" w:sz="0" w:space="0" w:color="auto"/>
      </w:divBdr>
    </w:div>
    <w:div w:id="1739553862">
      <w:bodyDiv w:val="1"/>
      <w:marLeft w:val="0"/>
      <w:marRight w:val="0"/>
      <w:marTop w:val="0"/>
      <w:marBottom w:val="0"/>
      <w:divBdr>
        <w:top w:val="none" w:sz="0" w:space="0" w:color="auto"/>
        <w:left w:val="none" w:sz="0" w:space="0" w:color="auto"/>
        <w:bottom w:val="none" w:sz="0" w:space="0" w:color="auto"/>
        <w:right w:val="none" w:sz="0" w:space="0" w:color="auto"/>
      </w:divBdr>
    </w:div>
    <w:div w:id="1762676512">
      <w:bodyDiv w:val="1"/>
      <w:marLeft w:val="0"/>
      <w:marRight w:val="0"/>
      <w:marTop w:val="0"/>
      <w:marBottom w:val="0"/>
      <w:divBdr>
        <w:top w:val="none" w:sz="0" w:space="0" w:color="auto"/>
        <w:left w:val="none" w:sz="0" w:space="0" w:color="auto"/>
        <w:bottom w:val="none" w:sz="0" w:space="0" w:color="auto"/>
        <w:right w:val="none" w:sz="0" w:space="0" w:color="auto"/>
      </w:divBdr>
    </w:div>
    <w:div w:id="1862864027">
      <w:bodyDiv w:val="1"/>
      <w:marLeft w:val="0"/>
      <w:marRight w:val="0"/>
      <w:marTop w:val="0"/>
      <w:marBottom w:val="0"/>
      <w:divBdr>
        <w:top w:val="none" w:sz="0" w:space="0" w:color="auto"/>
        <w:left w:val="none" w:sz="0" w:space="0" w:color="auto"/>
        <w:bottom w:val="none" w:sz="0" w:space="0" w:color="auto"/>
        <w:right w:val="none" w:sz="0" w:space="0" w:color="auto"/>
      </w:divBdr>
    </w:div>
    <w:div w:id="1876578693">
      <w:bodyDiv w:val="1"/>
      <w:marLeft w:val="0"/>
      <w:marRight w:val="0"/>
      <w:marTop w:val="0"/>
      <w:marBottom w:val="0"/>
      <w:divBdr>
        <w:top w:val="none" w:sz="0" w:space="0" w:color="auto"/>
        <w:left w:val="none" w:sz="0" w:space="0" w:color="auto"/>
        <w:bottom w:val="none" w:sz="0" w:space="0" w:color="auto"/>
        <w:right w:val="none" w:sz="0" w:space="0" w:color="auto"/>
      </w:divBdr>
    </w:div>
    <w:div w:id="1918896812">
      <w:bodyDiv w:val="1"/>
      <w:marLeft w:val="0"/>
      <w:marRight w:val="0"/>
      <w:marTop w:val="0"/>
      <w:marBottom w:val="0"/>
      <w:divBdr>
        <w:top w:val="none" w:sz="0" w:space="0" w:color="auto"/>
        <w:left w:val="none" w:sz="0" w:space="0" w:color="auto"/>
        <w:bottom w:val="none" w:sz="0" w:space="0" w:color="auto"/>
        <w:right w:val="none" w:sz="0" w:space="0" w:color="auto"/>
      </w:divBdr>
    </w:div>
    <w:div w:id="1925067429">
      <w:bodyDiv w:val="1"/>
      <w:marLeft w:val="0"/>
      <w:marRight w:val="0"/>
      <w:marTop w:val="0"/>
      <w:marBottom w:val="0"/>
      <w:divBdr>
        <w:top w:val="none" w:sz="0" w:space="0" w:color="auto"/>
        <w:left w:val="none" w:sz="0" w:space="0" w:color="auto"/>
        <w:bottom w:val="none" w:sz="0" w:space="0" w:color="auto"/>
        <w:right w:val="none" w:sz="0" w:space="0" w:color="auto"/>
      </w:divBdr>
    </w:div>
    <w:div w:id="1945846939">
      <w:bodyDiv w:val="1"/>
      <w:marLeft w:val="0"/>
      <w:marRight w:val="0"/>
      <w:marTop w:val="0"/>
      <w:marBottom w:val="0"/>
      <w:divBdr>
        <w:top w:val="none" w:sz="0" w:space="0" w:color="auto"/>
        <w:left w:val="none" w:sz="0" w:space="0" w:color="auto"/>
        <w:bottom w:val="none" w:sz="0" w:space="0" w:color="auto"/>
        <w:right w:val="none" w:sz="0" w:space="0" w:color="auto"/>
      </w:divBdr>
    </w:div>
    <w:div w:id="2041590266">
      <w:bodyDiv w:val="1"/>
      <w:marLeft w:val="0"/>
      <w:marRight w:val="0"/>
      <w:marTop w:val="0"/>
      <w:marBottom w:val="0"/>
      <w:divBdr>
        <w:top w:val="none" w:sz="0" w:space="0" w:color="auto"/>
        <w:left w:val="none" w:sz="0" w:space="0" w:color="auto"/>
        <w:bottom w:val="none" w:sz="0" w:space="0" w:color="auto"/>
        <w:right w:val="none" w:sz="0" w:space="0" w:color="auto"/>
      </w:divBdr>
    </w:div>
    <w:div w:id="2053843343">
      <w:bodyDiv w:val="1"/>
      <w:marLeft w:val="0"/>
      <w:marRight w:val="0"/>
      <w:marTop w:val="0"/>
      <w:marBottom w:val="0"/>
      <w:divBdr>
        <w:top w:val="none" w:sz="0" w:space="0" w:color="auto"/>
        <w:left w:val="none" w:sz="0" w:space="0" w:color="auto"/>
        <w:bottom w:val="none" w:sz="0" w:space="0" w:color="auto"/>
        <w:right w:val="none" w:sz="0" w:space="0" w:color="auto"/>
      </w:divBdr>
    </w:div>
    <w:div w:id="2093433904">
      <w:bodyDiv w:val="1"/>
      <w:marLeft w:val="0"/>
      <w:marRight w:val="0"/>
      <w:marTop w:val="0"/>
      <w:marBottom w:val="0"/>
      <w:divBdr>
        <w:top w:val="none" w:sz="0" w:space="0" w:color="auto"/>
        <w:left w:val="none" w:sz="0" w:space="0" w:color="auto"/>
        <w:bottom w:val="none" w:sz="0" w:space="0" w:color="auto"/>
        <w:right w:val="none" w:sz="0" w:space="0" w:color="auto"/>
      </w:divBdr>
    </w:div>
    <w:div w:id="209886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ct4cart.eu/" TargetMode="External"/><Relationship Id="rId18" Type="http://schemas.openxmlformats.org/officeDocument/2006/relationships/hyperlink" Target="https://www.iccs.gr/en/?noredirect=en_US"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ict4cart.eu/" TargetMode="External"/><Relationship Id="rId17" Type="http://schemas.openxmlformats.org/officeDocument/2006/relationships/hyperlink" Target="https://i-sense.iccs.gr/" TargetMode="External"/><Relationship Id="rId25" Type="http://schemas.openxmlformats.org/officeDocument/2006/relationships/hyperlink" Target="https://twitter.com/ict4cart" TargetMode="External"/><Relationship Id="rId2" Type="http://schemas.openxmlformats.org/officeDocument/2006/relationships/numbering" Target="numbering.xml"/><Relationship Id="rId16" Type="http://schemas.openxmlformats.org/officeDocument/2006/relationships/hyperlink" Target="https://www.ntua.gr/en/" TargetMode="External"/><Relationship Id="rId20" Type="http://schemas.openxmlformats.org/officeDocument/2006/relationships/hyperlink" Target="file:///\\192.168.111.23\projects\EU_PROJECTS\ART-01-2017_ICT4CART\Dissemination\ICT4CART%20FE\PRESS%20RELEASES\Post%20Press%20Release\www.ict4cart.e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ense.iccs.gr/"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iccs.gr/en/?noredirect=en_US" TargetMode="External"/><Relationship Id="rId23" Type="http://schemas.openxmlformats.org/officeDocument/2006/relationships/hyperlink" Target="https://www.ict4cart.eu/" TargetMode="External"/><Relationship Id="rId28" Type="http://schemas.openxmlformats.org/officeDocument/2006/relationships/header" Target="header1.xml"/><Relationship Id="rId10" Type="http://schemas.openxmlformats.org/officeDocument/2006/relationships/hyperlink" Target="https://www.ict4cart.eu/" TargetMode="External"/><Relationship Id="rId19" Type="http://schemas.openxmlformats.org/officeDocument/2006/relationships/hyperlink" Target="https://www.ict4cart.e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ct4cart.eu/" TargetMode="External"/><Relationship Id="rId14" Type="http://schemas.openxmlformats.org/officeDocument/2006/relationships/hyperlink" Target="https://www.ict4cart.eu/" TargetMode="External"/><Relationship Id="rId22" Type="http://schemas.openxmlformats.org/officeDocument/2006/relationships/image" Target="media/image4.png"/><Relationship Id="rId27" Type="http://schemas.openxmlformats.org/officeDocument/2006/relationships/hyperlink" Target="https://www.linkedin.com/groups/13642288/"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Dissemination\Templates\AUTOPILOT%20deliverable%20template%20v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ct4cart">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4523F-8A21-4126-AB9F-CDF7AA48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L:\Dissemination\Templates\AUTOPILOT deliverable template v03.dotm</Template>
  <TotalTime>12</TotalTime>
  <Pages>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ERTICO SCRL</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Bhandari</dc:creator>
  <cp:lastModifiedBy>jo do</cp:lastModifiedBy>
  <cp:revision>6</cp:revision>
  <cp:lastPrinted>2021-10-21T14:25:00Z</cp:lastPrinted>
  <dcterms:created xsi:type="dcterms:W3CDTF">2022-01-24T12:53:00Z</dcterms:created>
  <dcterms:modified xsi:type="dcterms:W3CDTF">2022-01-24T13:44:00Z</dcterms:modified>
</cp:coreProperties>
</file>